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5B1C2" w14:textId="77777777" w:rsidR="00562178" w:rsidRPr="003B1EDE" w:rsidRDefault="00562178" w:rsidP="00562178">
      <w:pPr>
        <w:spacing w:after="0" w:line="240" w:lineRule="auto"/>
        <w:jc w:val="center"/>
        <w:rPr>
          <w:b/>
          <w:sz w:val="32"/>
        </w:rPr>
      </w:pPr>
      <w:r>
        <w:rPr>
          <w:b/>
          <w:sz w:val="32"/>
        </w:rPr>
        <w:t xml:space="preserve">AHV Board </w:t>
      </w:r>
      <w:r w:rsidRPr="003B1EDE">
        <w:rPr>
          <w:b/>
          <w:sz w:val="32"/>
        </w:rPr>
        <w:t>Communique</w:t>
      </w:r>
    </w:p>
    <w:p w14:paraId="666152CA" w14:textId="77777777" w:rsidR="00562178" w:rsidRDefault="00562178" w:rsidP="00562178">
      <w:pPr>
        <w:spacing w:after="0" w:line="240" w:lineRule="auto"/>
        <w:jc w:val="center"/>
        <w:rPr>
          <w:b/>
          <w:sz w:val="32"/>
        </w:rPr>
      </w:pPr>
      <w:r>
        <w:rPr>
          <w:b/>
          <w:sz w:val="32"/>
        </w:rPr>
        <w:t>Aboriginal Housing Victoria Board Meeting</w:t>
      </w:r>
    </w:p>
    <w:p w14:paraId="5EBC3AFF" w14:textId="5763FED5" w:rsidR="002D29FE" w:rsidRPr="00F64281" w:rsidRDefault="002D29FE" w:rsidP="002D29FE">
      <w:pPr>
        <w:spacing w:after="120" w:line="240" w:lineRule="auto"/>
        <w:jc w:val="center"/>
        <w:rPr>
          <w:b/>
          <w:sz w:val="32"/>
        </w:rPr>
      </w:pPr>
      <w:r>
        <w:rPr>
          <w:b/>
          <w:sz w:val="32"/>
        </w:rPr>
        <w:t xml:space="preserve">Thursday </w:t>
      </w:r>
      <w:r w:rsidR="00D1027C">
        <w:rPr>
          <w:b/>
          <w:sz w:val="32"/>
        </w:rPr>
        <w:t>4 December</w:t>
      </w:r>
      <w:r>
        <w:rPr>
          <w:b/>
          <w:sz w:val="32"/>
        </w:rPr>
        <w:t xml:space="preserve"> 202</w:t>
      </w:r>
      <w:r w:rsidR="008002B9">
        <w:rPr>
          <w:b/>
          <w:sz w:val="32"/>
        </w:rPr>
        <w:t>5</w:t>
      </w:r>
    </w:p>
    <w:p w14:paraId="76304131" w14:textId="58ABFA4E" w:rsidR="002D29FE" w:rsidRPr="006D482A" w:rsidRDefault="002D29FE" w:rsidP="002D29FE">
      <w:pPr>
        <w:jc w:val="center"/>
        <w:rPr>
          <w:rFonts w:ascii="Calibri" w:eastAsia="Times New Roman" w:hAnsi="Calibri" w:cs="Calibri"/>
          <w:bCs/>
          <w:color w:val="33322E"/>
          <w:kern w:val="36"/>
          <w:sz w:val="24"/>
          <w:szCs w:val="24"/>
          <w:lang w:val="en" w:eastAsia="en-AU"/>
        </w:rPr>
      </w:pPr>
      <w:r w:rsidRPr="006D482A">
        <w:rPr>
          <w:rFonts w:ascii="Calibri" w:eastAsia="Times New Roman" w:hAnsi="Calibri" w:cs="Calibri"/>
          <w:bCs/>
          <w:color w:val="33322E"/>
          <w:kern w:val="36"/>
          <w:sz w:val="24"/>
          <w:szCs w:val="24"/>
          <w:lang w:val="en" w:eastAsia="en-AU"/>
        </w:rPr>
        <w:t xml:space="preserve">The Board of Directors of Aboriginal Housing Victoria (AHV) held their </w:t>
      </w:r>
      <w:r w:rsidR="00D1027C">
        <w:rPr>
          <w:rFonts w:ascii="Calibri" w:eastAsia="Times New Roman" w:hAnsi="Calibri" w:cs="Calibri"/>
          <w:bCs/>
          <w:color w:val="33322E"/>
          <w:kern w:val="36"/>
          <w:sz w:val="24"/>
          <w:szCs w:val="24"/>
          <w:lang w:val="en" w:eastAsia="en-AU"/>
        </w:rPr>
        <w:t>twelfth</w:t>
      </w:r>
      <w:r w:rsidRPr="006D482A">
        <w:rPr>
          <w:rFonts w:ascii="Calibri" w:eastAsia="Times New Roman" w:hAnsi="Calibri" w:cs="Calibri"/>
          <w:bCs/>
          <w:color w:val="33322E"/>
          <w:kern w:val="36"/>
          <w:sz w:val="24"/>
          <w:szCs w:val="24"/>
          <w:lang w:val="en" w:eastAsia="en-AU"/>
        </w:rPr>
        <w:t xml:space="preserve"> Board meeting for the calendar year on Thursday </w:t>
      </w:r>
      <w:r w:rsidR="00D1027C">
        <w:rPr>
          <w:rFonts w:ascii="Calibri" w:eastAsia="Times New Roman" w:hAnsi="Calibri" w:cs="Calibri"/>
          <w:bCs/>
          <w:color w:val="33322E"/>
          <w:kern w:val="36"/>
          <w:sz w:val="24"/>
          <w:szCs w:val="24"/>
          <w:lang w:val="en" w:eastAsia="en-AU"/>
        </w:rPr>
        <w:t>4 December</w:t>
      </w:r>
      <w:r w:rsidRPr="006D482A">
        <w:rPr>
          <w:rFonts w:ascii="Calibri" w:eastAsia="Times New Roman" w:hAnsi="Calibri" w:cs="Calibri"/>
          <w:bCs/>
          <w:color w:val="33322E"/>
          <w:kern w:val="36"/>
          <w:sz w:val="24"/>
          <w:szCs w:val="24"/>
          <w:lang w:val="en" w:eastAsia="en-AU"/>
        </w:rPr>
        <w:t xml:space="preserve"> 202</w:t>
      </w:r>
      <w:r w:rsidR="008002B9">
        <w:rPr>
          <w:rFonts w:ascii="Calibri" w:eastAsia="Times New Roman" w:hAnsi="Calibri" w:cs="Calibri"/>
          <w:bCs/>
          <w:color w:val="33322E"/>
          <w:kern w:val="36"/>
          <w:sz w:val="24"/>
          <w:szCs w:val="24"/>
          <w:lang w:val="en" w:eastAsia="en-AU"/>
        </w:rPr>
        <w:t>5</w:t>
      </w:r>
      <w:r w:rsidRPr="006D482A">
        <w:rPr>
          <w:rFonts w:ascii="Calibri" w:eastAsia="Times New Roman" w:hAnsi="Calibri" w:cs="Calibri"/>
          <w:bCs/>
          <w:color w:val="33322E"/>
          <w:kern w:val="36"/>
          <w:sz w:val="24"/>
          <w:szCs w:val="24"/>
          <w:lang w:val="en" w:eastAsia="en-AU"/>
        </w:rPr>
        <w:t>.</w:t>
      </w:r>
    </w:p>
    <w:p w14:paraId="3441FEF8" w14:textId="77777777" w:rsidR="002D29FE" w:rsidRPr="006D482A" w:rsidRDefault="002D29FE" w:rsidP="002D29FE">
      <w:pPr>
        <w:rPr>
          <w:rFonts w:ascii="Calibri" w:eastAsia="Times New Roman" w:hAnsi="Calibri" w:cs="Calibri"/>
          <w:bCs/>
          <w:color w:val="33322E"/>
          <w:kern w:val="36"/>
          <w:sz w:val="16"/>
          <w:szCs w:val="16"/>
          <w:lang w:val="en" w:eastAsia="en-AU"/>
        </w:rPr>
      </w:pPr>
    </w:p>
    <w:p w14:paraId="3C5D00BB" w14:textId="081C833C" w:rsidR="00FC524A" w:rsidRPr="008002B9" w:rsidRDefault="00BA17F7" w:rsidP="008002B9">
      <w:pPr>
        <w:pStyle w:val="Heading2"/>
        <w:keepNext w:val="0"/>
        <w:keepLines w:val="0"/>
        <w:spacing w:before="120" w:after="120" w:line="240" w:lineRule="auto"/>
        <w:jc w:val="both"/>
        <w:rPr>
          <w:rFonts w:asciiTheme="minorHAnsi" w:eastAsiaTheme="minorHAnsi" w:hAnsiTheme="minorHAnsi" w:cstheme="minorBidi"/>
          <w:b/>
          <w:kern w:val="0"/>
          <w:sz w:val="26"/>
          <w:szCs w:val="26"/>
          <w14:ligatures w14:val="none"/>
        </w:rPr>
      </w:pPr>
      <w:r>
        <w:rPr>
          <w:rFonts w:asciiTheme="minorHAnsi" w:eastAsiaTheme="minorHAnsi" w:hAnsiTheme="minorHAnsi" w:cstheme="minorBidi"/>
          <w:b/>
          <w:kern w:val="0"/>
          <w:sz w:val="26"/>
          <w:szCs w:val="26"/>
          <w14:ligatures w14:val="none"/>
        </w:rPr>
        <w:t>Housing Australia Future Fund Round 3 – First Nations funding stream</w:t>
      </w:r>
    </w:p>
    <w:p w14:paraId="24B049DB" w14:textId="4D6D8742" w:rsidR="00F41C6E" w:rsidRDefault="00BA17F7" w:rsidP="00F41C6E">
      <w:pPr>
        <w:jc w:val="both"/>
        <w:rPr>
          <w:rFonts w:ascii="Calibri" w:hAnsi="Calibri" w:cs="Calibri"/>
          <w:sz w:val="24"/>
          <w:szCs w:val="24"/>
        </w:rPr>
      </w:pPr>
      <w:r>
        <w:rPr>
          <w:rFonts w:ascii="Calibri" w:hAnsi="Calibri" w:cs="Calibri"/>
          <w:sz w:val="24"/>
          <w:szCs w:val="24"/>
        </w:rPr>
        <w:t xml:space="preserve">The Board noted and welcomed </w:t>
      </w:r>
      <w:r w:rsidR="00F41C6E" w:rsidRPr="00F41C6E">
        <w:rPr>
          <w:rFonts w:ascii="Calibri" w:hAnsi="Calibri" w:cs="Calibri"/>
          <w:sz w:val="24"/>
          <w:szCs w:val="24"/>
        </w:rPr>
        <w:t>the Commonwealth Government’s announcement of a First Nations stream as part of Round 3 of the Housing Australian Future Fund (HAFF)</w:t>
      </w:r>
      <w:r w:rsidR="00F41C6E">
        <w:rPr>
          <w:rFonts w:ascii="Calibri" w:hAnsi="Calibri" w:cs="Calibri"/>
          <w:sz w:val="24"/>
          <w:szCs w:val="24"/>
        </w:rPr>
        <w:t xml:space="preserve">. </w:t>
      </w:r>
      <w:bookmarkStart w:id="0" w:name="_Hlk214288232"/>
      <w:r w:rsidR="00F41C6E" w:rsidRPr="00F41C6E">
        <w:rPr>
          <w:rFonts w:ascii="Calibri" w:hAnsi="Calibri" w:cs="Calibri"/>
          <w:sz w:val="24"/>
          <w:szCs w:val="24"/>
        </w:rPr>
        <w:t>It is the first stream under the HAFF dedicated to addressing First Nations housing outcomes and includes $600 million in funding for Aboriginal and Torres Strait Islander housing organisations, and a 10 per cent First Nations tenancy target for new social housing delivered under this round.</w:t>
      </w:r>
    </w:p>
    <w:p w14:paraId="5B4BAF2E" w14:textId="09A5D654" w:rsidR="003B0490" w:rsidRPr="003B0490" w:rsidRDefault="00F41C6E" w:rsidP="003B0490">
      <w:pPr>
        <w:spacing w:after="240"/>
        <w:jc w:val="both"/>
        <w:rPr>
          <w:rFonts w:ascii="Calibri" w:hAnsi="Calibri" w:cs="Calibri"/>
          <w:sz w:val="24"/>
          <w:szCs w:val="24"/>
        </w:rPr>
      </w:pPr>
      <w:r>
        <w:rPr>
          <w:rFonts w:ascii="Calibri" w:hAnsi="Calibri" w:cs="Calibri"/>
          <w:sz w:val="24"/>
          <w:szCs w:val="24"/>
        </w:rPr>
        <w:t>The National Indigenous Times featured AHV and the Aboriginal Housing and Homelessness Forum</w:t>
      </w:r>
      <w:r w:rsidR="00290059">
        <w:rPr>
          <w:rFonts w:ascii="Calibri" w:hAnsi="Calibri" w:cs="Calibri"/>
          <w:sz w:val="24"/>
          <w:szCs w:val="24"/>
        </w:rPr>
        <w:t xml:space="preserve"> </w:t>
      </w:r>
      <w:r>
        <w:rPr>
          <w:rFonts w:ascii="Calibri" w:hAnsi="Calibri" w:cs="Calibri"/>
          <w:sz w:val="24"/>
          <w:szCs w:val="24"/>
        </w:rPr>
        <w:t>in response to the announcement.</w:t>
      </w:r>
      <w:r w:rsidR="00290059">
        <w:rPr>
          <w:rFonts w:ascii="Calibri" w:hAnsi="Calibri" w:cs="Calibri"/>
          <w:sz w:val="24"/>
          <w:szCs w:val="24"/>
        </w:rPr>
        <w:t xml:space="preserve"> </w:t>
      </w:r>
      <w:r w:rsidR="00290059" w:rsidRPr="00290059">
        <w:rPr>
          <w:rFonts w:ascii="Calibri" w:hAnsi="Calibri" w:cs="Calibri"/>
          <w:sz w:val="24"/>
          <w:szCs w:val="24"/>
        </w:rPr>
        <w:t xml:space="preserve">Read the article </w:t>
      </w:r>
      <w:hyperlink r:id="rId7" w:history="1">
        <w:r w:rsidR="00290059" w:rsidRPr="00290059">
          <w:rPr>
            <w:rStyle w:val="Hyperlink"/>
            <w:rFonts w:ascii="Calibri" w:hAnsi="Calibri" w:cs="Calibri"/>
            <w:sz w:val="24"/>
            <w:szCs w:val="24"/>
          </w:rPr>
          <w:t>here</w:t>
        </w:r>
      </w:hyperlink>
      <w:r w:rsidR="00290059">
        <w:rPr>
          <w:rFonts w:ascii="Calibri" w:hAnsi="Calibri" w:cs="Calibri"/>
          <w:sz w:val="24"/>
          <w:szCs w:val="24"/>
        </w:rPr>
        <w:t xml:space="preserve">. </w:t>
      </w:r>
    </w:p>
    <w:p w14:paraId="3C9708CB" w14:textId="12743CEC" w:rsidR="00DF6D8F" w:rsidRDefault="00290059" w:rsidP="00290059">
      <w:pPr>
        <w:pStyle w:val="Heading2"/>
        <w:keepNext w:val="0"/>
        <w:keepLines w:val="0"/>
        <w:spacing w:before="120" w:after="120" w:line="240" w:lineRule="auto"/>
        <w:jc w:val="both"/>
        <w:rPr>
          <w:b/>
          <w:sz w:val="26"/>
          <w:szCs w:val="26"/>
        </w:rPr>
      </w:pPr>
      <w:r w:rsidRPr="00290059">
        <w:rPr>
          <w:rFonts w:asciiTheme="minorHAnsi" w:eastAsiaTheme="minorHAnsi" w:hAnsiTheme="minorHAnsi" w:cstheme="minorBidi"/>
          <w:b/>
          <w:kern w:val="0"/>
          <w:sz w:val="26"/>
          <w:szCs w:val="26"/>
          <w14:ligatures w14:val="none"/>
        </w:rPr>
        <w:t>Aboriginal</w:t>
      </w:r>
      <w:r>
        <w:rPr>
          <w:b/>
          <w:sz w:val="26"/>
          <w:szCs w:val="26"/>
        </w:rPr>
        <w:t xml:space="preserve"> Homes Thrive</w:t>
      </w:r>
    </w:p>
    <w:p w14:paraId="32539D70" w14:textId="77777777" w:rsidR="003B0490" w:rsidRDefault="00290059" w:rsidP="00780631">
      <w:pPr>
        <w:jc w:val="both"/>
        <w:rPr>
          <w:rFonts w:ascii="Calibri" w:hAnsi="Calibri" w:cs="Calibri"/>
          <w:sz w:val="24"/>
          <w:szCs w:val="24"/>
        </w:rPr>
      </w:pPr>
      <w:r w:rsidRPr="00290059">
        <w:rPr>
          <w:rFonts w:ascii="Calibri" w:hAnsi="Calibri" w:cs="Calibri"/>
          <w:sz w:val="24"/>
          <w:szCs w:val="24"/>
        </w:rPr>
        <w:t xml:space="preserve">The Board noted that </w:t>
      </w:r>
      <w:r w:rsidRPr="00D25E31">
        <w:rPr>
          <w:rFonts w:ascii="Calibri" w:hAnsi="Calibri" w:cs="Calibri"/>
          <w:sz w:val="24"/>
          <w:szCs w:val="24"/>
        </w:rPr>
        <w:t xml:space="preserve">Aboriginal Homes Thrive (AHT), formerly More than a Landlord is now fully funded </w:t>
      </w:r>
      <w:r w:rsidR="002B60BF" w:rsidRPr="00D25E31">
        <w:rPr>
          <w:rFonts w:ascii="Calibri" w:hAnsi="Calibri" w:cs="Calibri"/>
          <w:sz w:val="24"/>
          <w:szCs w:val="24"/>
        </w:rPr>
        <w:t>by</w:t>
      </w:r>
      <w:r w:rsidRPr="00D25E31">
        <w:rPr>
          <w:rFonts w:ascii="Calibri" w:hAnsi="Calibri" w:cs="Calibri"/>
          <w:sz w:val="24"/>
          <w:szCs w:val="24"/>
        </w:rPr>
        <w:t xml:space="preserve"> Homes Victoria after </w:t>
      </w:r>
      <w:r w:rsidR="00932E77">
        <w:rPr>
          <w:rFonts w:ascii="Calibri" w:hAnsi="Calibri" w:cs="Calibri"/>
          <w:sz w:val="24"/>
          <w:szCs w:val="24"/>
        </w:rPr>
        <w:t xml:space="preserve">generous </w:t>
      </w:r>
      <w:r w:rsidRPr="00D25E31">
        <w:rPr>
          <w:rFonts w:ascii="Calibri" w:hAnsi="Calibri" w:cs="Calibri"/>
          <w:sz w:val="24"/>
          <w:szCs w:val="24"/>
        </w:rPr>
        <w:t xml:space="preserve">funding </w:t>
      </w:r>
      <w:r w:rsidR="002B60BF" w:rsidRPr="00D25E31">
        <w:rPr>
          <w:rFonts w:ascii="Calibri" w:hAnsi="Calibri" w:cs="Calibri"/>
          <w:sz w:val="24"/>
          <w:szCs w:val="24"/>
        </w:rPr>
        <w:t>from</w:t>
      </w:r>
      <w:r w:rsidRPr="00D25E31">
        <w:rPr>
          <w:rFonts w:ascii="Calibri" w:hAnsi="Calibri" w:cs="Calibri"/>
          <w:sz w:val="24"/>
          <w:szCs w:val="24"/>
        </w:rPr>
        <w:t xml:space="preserve"> the University of Melbourne </w:t>
      </w:r>
      <w:r w:rsidR="00932E77">
        <w:rPr>
          <w:rFonts w:ascii="Calibri" w:hAnsi="Calibri" w:cs="Calibri"/>
          <w:sz w:val="24"/>
          <w:szCs w:val="24"/>
        </w:rPr>
        <w:t xml:space="preserve">for the last eight years </w:t>
      </w:r>
      <w:r w:rsidRPr="00D25E31">
        <w:rPr>
          <w:rFonts w:ascii="Calibri" w:hAnsi="Calibri" w:cs="Calibri"/>
          <w:sz w:val="24"/>
          <w:szCs w:val="24"/>
        </w:rPr>
        <w:t xml:space="preserve">ceased. </w:t>
      </w:r>
    </w:p>
    <w:p w14:paraId="40BACF8E" w14:textId="0CAB0A49" w:rsidR="00932E77" w:rsidRPr="003B0490" w:rsidRDefault="002B60BF" w:rsidP="003B0490">
      <w:pPr>
        <w:spacing w:after="240"/>
        <w:jc w:val="both"/>
        <w:rPr>
          <w:rFonts w:ascii="Calibri" w:hAnsi="Calibri" w:cs="Calibri"/>
          <w:sz w:val="24"/>
          <w:szCs w:val="24"/>
        </w:rPr>
      </w:pPr>
      <w:r w:rsidRPr="003B0490">
        <w:rPr>
          <w:rFonts w:ascii="Calibri" w:hAnsi="Calibri" w:cs="Calibri"/>
          <w:sz w:val="24"/>
          <w:szCs w:val="24"/>
        </w:rPr>
        <w:t>The AHT team now includes four coaches and f</w:t>
      </w:r>
      <w:r w:rsidR="00290059" w:rsidRPr="003B0490">
        <w:rPr>
          <w:rFonts w:ascii="Calibri" w:hAnsi="Calibri" w:cs="Calibri"/>
          <w:sz w:val="24"/>
          <w:szCs w:val="24"/>
        </w:rPr>
        <w:t xml:space="preserve">or the first time, </w:t>
      </w:r>
      <w:r w:rsidR="00932E77" w:rsidRPr="003B0490">
        <w:rPr>
          <w:rFonts w:ascii="Calibri" w:hAnsi="Calibri" w:cs="Calibri"/>
          <w:sz w:val="24"/>
          <w:szCs w:val="24"/>
        </w:rPr>
        <w:t>the program</w:t>
      </w:r>
      <w:r w:rsidR="00290059" w:rsidRPr="003B0490">
        <w:rPr>
          <w:rFonts w:ascii="Calibri" w:hAnsi="Calibri" w:cs="Calibri"/>
          <w:sz w:val="24"/>
          <w:szCs w:val="24"/>
        </w:rPr>
        <w:t xml:space="preserve"> is available statewide which means more Aboriginal Community members living in AHV homes can access culturally appropriate, integrated supports to help them thrive. </w:t>
      </w:r>
      <w:r w:rsidR="00932E77" w:rsidRPr="003B0490">
        <w:rPr>
          <w:rFonts w:ascii="Calibri" w:hAnsi="Calibri" w:cs="Calibri"/>
          <w:sz w:val="24"/>
          <w:szCs w:val="24"/>
        </w:rPr>
        <w:t xml:space="preserve">AHV renters interested in finding out more about AHT can contact their Housing Officer or call Ph. 1800 248 842.   </w:t>
      </w:r>
      <w:bookmarkStart w:id="1" w:name="_Hlk214287991"/>
    </w:p>
    <w:p w14:paraId="21AE158E" w14:textId="1A179606" w:rsidR="00DF6D8F" w:rsidRDefault="00932E77" w:rsidP="003132D2">
      <w:pPr>
        <w:pStyle w:val="Heading2"/>
        <w:keepNext w:val="0"/>
        <w:keepLines w:val="0"/>
        <w:spacing w:before="120" w:after="120" w:line="240" w:lineRule="auto"/>
        <w:jc w:val="both"/>
        <w:rPr>
          <w:b/>
          <w:sz w:val="26"/>
          <w:szCs w:val="26"/>
        </w:rPr>
      </w:pPr>
      <w:r w:rsidRPr="003132D2">
        <w:rPr>
          <w:rFonts w:asciiTheme="minorHAnsi" w:eastAsiaTheme="minorHAnsi" w:hAnsiTheme="minorHAnsi" w:cstheme="minorBidi"/>
          <w:b/>
          <w:kern w:val="0"/>
          <w:sz w:val="26"/>
          <w:szCs w:val="26"/>
          <w14:ligatures w14:val="none"/>
        </w:rPr>
        <w:t>Annual</w:t>
      </w:r>
      <w:r>
        <w:rPr>
          <w:b/>
          <w:sz w:val="26"/>
          <w:szCs w:val="26"/>
        </w:rPr>
        <w:t xml:space="preserve"> AHV </w:t>
      </w:r>
      <w:r w:rsidRPr="00932E77">
        <w:rPr>
          <w:rFonts w:asciiTheme="minorHAnsi" w:eastAsiaTheme="minorHAnsi" w:hAnsiTheme="minorHAnsi" w:cstheme="minorBidi"/>
          <w:b/>
          <w:kern w:val="0"/>
          <w:sz w:val="26"/>
          <w:szCs w:val="26"/>
          <w14:ligatures w14:val="none"/>
        </w:rPr>
        <w:t>Christmas</w:t>
      </w:r>
      <w:r>
        <w:rPr>
          <w:b/>
          <w:sz w:val="26"/>
          <w:szCs w:val="26"/>
        </w:rPr>
        <w:t xml:space="preserve"> Appeal </w:t>
      </w:r>
    </w:p>
    <w:p w14:paraId="35722C63" w14:textId="1F8A1C1D" w:rsidR="00887577" w:rsidRDefault="003132D2" w:rsidP="00780631">
      <w:pPr>
        <w:jc w:val="both"/>
        <w:rPr>
          <w:rFonts w:ascii="Calibri" w:hAnsi="Calibri" w:cs="Calibri"/>
          <w:sz w:val="24"/>
          <w:szCs w:val="24"/>
        </w:rPr>
      </w:pPr>
      <w:r>
        <w:rPr>
          <w:rFonts w:ascii="Calibri" w:hAnsi="Calibri" w:cs="Calibri"/>
          <w:sz w:val="24"/>
          <w:szCs w:val="24"/>
        </w:rPr>
        <w:t>The Board noted the excellent response to this year’s Christmas appeal.</w:t>
      </w:r>
      <w:r w:rsidR="007833FA">
        <w:rPr>
          <w:rFonts w:ascii="Calibri" w:hAnsi="Calibri" w:cs="Calibri"/>
          <w:sz w:val="24"/>
          <w:szCs w:val="24"/>
        </w:rPr>
        <w:t xml:space="preserve"> I</w:t>
      </w:r>
      <w:r w:rsidR="009C576E">
        <w:rPr>
          <w:rFonts w:ascii="Calibri" w:hAnsi="Calibri" w:cs="Calibri"/>
          <w:sz w:val="24"/>
          <w:szCs w:val="24"/>
        </w:rPr>
        <w:t xml:space="preserve">n total, over 1800 </w:t>
      </w:r>
      <w:r>
        <w:rPr>
          <w:rFonts w:ascii="Calibri" w:hAnsi="Calibri" w:cs="Calibri"/>
          <w:sz w:val="24"/>
          <w:szCs w:val="24"/>
        </w:rPr>
        <w:t>AHV</w:t>
      </w:r>
      <w:r w:rsidR="009C576E">
        <w:rPr>
          <w:rFonts w:ascii="Calibri" w:hAnsi="Calibri" w:cs="Calibri"/>
          <w:sz w:val="24"/>
          <w:szCs w:val="24"/>
        </w:rPr>
        <w:t xml:space="preserve"> renters and family members will have gifts delivered, including:</w:t>
      </w:r>
      <w:r w:rsidR="00887577">
        <w:rPr>
          <w:rFonts w:ascii="Calibri" w:hAnsi="Calibri" w:cs="Calibri"/>
          <w:sz w:val="24"/>
          <w:szCs w:val="24"/>
        </w:rPr>
        <w:t xml:space="preserve">  </w:t>
      </w:r>
    </w:p>
    <w:p w14:paraId="1444738B" w14:textId="24B36D49" w:rsidR="009C576E" w:rsidRPr="009C576E" w:rsidRDefault="009C576E" w:rsidP="009C576E">
      <w:pPr>
        <w:pStyle w:val="ListParagraph"/>
        <w:numPr>
          <w:ilvl w:val="0"/>
          <w:numId w:val="3"/>
        </w:numPr>
        <w:spacing w:after="200" w:line="276" w:lineRule="auto"/>
        <w:jc w:val="both"/>
        <w:rPr>
          <w:rFonts w:ascii="Calibri" w:hAnsi="Calibri" w:cs="Calibri"/>
          <w:sz w:val="24"/>
          <w:szCs w:val="24"/>
        </w:rPr>
      </w:pPr>
      <w:r w:rsidRPr="009C576E">
        <w:rPr>
          <w:rFonts w:ascii="Calibri" w:hAnsi="Calibri" w:cs="Calibri"/>
          <w:sz w:val="24"/>
          <w:szCs w:val="24"/>
        </w:rPr>
        <w:t>toys to all children in AHV properties aged 12 and under;</w:t>
      </w:r>
    </w:p>
    <w:p w14:paraId="21115664" w14:textId="27847C24" w:rsidR="009C576E" w:rsidRPr="009C576E" w:rsidRDefault="009C576E" w:rsidP="009C576E">
      <w:pPr>
        <w:pStyle w:val="ListParagraph"/>
        <w:numPr>
          <w:ilvl w:val="0"/>
          <w:numId w:val="3"/>
        </w:numPr>
        <w:spacing w:after="200" w:line="276" w:lineRule="auto"/>
        <w:jc w:val="both"/>
        <w:rPr>
          <w:rFonts w:ascii="Calibri" w:hAnsi="Calibri" w:cs="Calibri"/>
          <w:sz w:val="24"/>
          <w:szCs w:val="24"/>
        </w:rPr>
      </w:pPr>
      <w:r>
        <w:rPr>
          <w:rFonts w:ascii="Calibri" w:hAnsi="Calibri" w:cs="Calibri"/>
          <w:sz w:val="24"/>
          <w:szCs w:val="24"/>
        </w:rPr>
        <w:t>gift</w:t>
      </w:r>
      <w:r w:rsidRPr="009C576E">
        <w:rPr>
          <w:rFonts w:ascii="Calibri" w:hAnsi="Calibri" w:cs="Calibri"/>
          <w:sz w:val="24"/>
          <w:szCs w:val="24"/>
        </w:rPr>
        <w:t xml:space="preserve"> cards to all teenagers; and </w:t>
      </w:r>
    </w:p>
    <w:p w14:paraId="334C617B" w14:textId="18090890" w:rsidR="009C576E" w:rsidRDefault="009C576E" w:rsidP="00780631">
      <w:pPr>
        <w:pStyle w:val="ListParagraph"/>
        <w:numPr>
          <w:ilvl w:val="0"/>
          <w:numId w:val="3"/>
        </w:numPr>
        <w:spacing w:after="200" w:line="276" w:lineRule="auto"/>
        <w:jc w:val="both"/>
        <w:rPr>
          <w:rFonts w:ascii="Calibri" w:hAnsi="Calibri" w:cs="Calibri"/>
          <w:sz w:val="24"/>
          <w:szCs w:val="24"/>
        </w:rPr>
      </w:pPr>
      <w:r w:rsidRPr="009C576E">
        <w:rPr>
          <w:rFonts w:ascii="Calibri" w:hAnsi="Calibri" w:cs="Calibri"/>
          <w:sz w:val="24"/>
          <w:szCs w:val="24"/>
        </w:rPr>
        <w:t xml:space="preserve">hampers to all Elders aged 60 years and above. </w:t>
      </w:r>
    </w:p>
    <w:p w14:paraId="15A70253" w14:textId="7D9A3BC5" w:rsidR="007833FA" w:rsidRPr="007833FA" w:rsidRDefault="007833FA" w:rsidP="007833FA">
      <w:pPr>
        <w:jc w:val="both"/>
        <w:rPr>
          <w:rFonts w:ascii="Calibri" w:hAnsi="Calibri" w:cs="Calibri"/>
          <w:sz w:val="24"/>
          <w:szCs w:val="24"/>
        </w:rPr>
      </w:pPr>
      <w:r>
        <w:rPr>
          <w:rFonts w:ascii="Calibri" w:hAnsi="Calibri" w:cs="Calibri"/>
          <w:sz w:val="24"/>
          <w:szCs w:val="24"/>
        </w:rPr>
        <w:t>This was made possible by the generous donations from</w:t>
      </w:r>
      <w:r w:rsidRPr="007833FA">
        <w:rPr>
          <w:rFonts w:ascii="Calibri" w:hAnsi="Calibri" w:cs="Calibri"/>
          <w:color w:val="000000"/>
          <w:lang w:eastAsia="en-AU"/>
        </w:rPr>
        <w:t xml:space="preserve"> </w:t>
      </w:r>
      <w:proofErr w:type="spellStart"/>
      <w:r w:rsidRPr="007833FA">
        <w:rPr>
          <w:rFonts w:ascii="Calibri" w:hAnsi="Calibri" w:cs="Calibri"/>
          <w:sz w:val="24"/>
          <w:szCs w:val="24"/>
        </w:rPr>
        <w:t>Pinchapoo</w:t>
      </w:r>
      <w:proofErr w:type="spellEnd"/>
      <w:r>
        <w:rPr>
          <w:rFonts w:ascii="Calibri" w:hAnsi="Calibri" w:cs="Calibri"/>
          <w:sz w:val="24"/>
          <w:szCs w:val="24"/>
        </w:rPr>
        <w:t xml:space="preserve">, </w:t>
      </w:r>
      <w:r w:rsidR="008145AE">
        <w:rPr>
          <w:rFonts w:ascii="Calibri" w:hAnsi="Calibri" w:cs="Calibri"/>
          <w:sz w:val="24"/>
          <w:szCs w:val="24"/>
        </w:rPr>
        <w:t>AFL Victoria</w:t>
      </w:r>
      <w:r>
        <w:rPr>
          <w:rFonts w:ascii="Calibri" w:hAnsi="Calibri" w:cs="Calibri"/>
          <w:sz w:val="24"/>
          <w:szCs w:val="24"/>
        </w:rPr>
        <w:t xml:space="preserve">, </w:t>
      </w:r>
      <w:r w:rsidRPr="007833FA">
        <w:rPr>
          <w:rFonts w:ascii="Calibri" w:hAnsi="Calibri" w:cs="Calibri"/>
          <w:sz w:val="24"/>
          <w:szCs w:val="24"/>
        </w:rPr>
        <w:t>Australian Open</w:t>
      </w:r>
      <w:r>
        <w:rPr>
          <w:rFonts w:ascii="Calibri" w:hAnsi="Calibri" w:cs="Calibri"/>
          <w:sz w:val="24"/>
          <w:szCs w:val="24"/>
        </w:rPr>
        <w:t xml:space="preserve">, </w:t>
      </w:r>
      <w:r w:rsidRPr="007833FA">
        <w:rPr>
          <w:rFonts w:ascii="Calibri" w:hAnsi="Calibri" w:cs="Calibri"/>
          <w:sz w:val="24"/>
          <w:szCs w:val="24"/>
        </w:rPr>
        <w:t>Harper Collins</w:t>
      </w:r>
      <w:r>
        <w:rPr>
          <w:rFonts w:ascii="Calibri" w:hAnsi="Calibri" w:cs="Calibri"/>
          <w:sz w:val="24"/>
          <w:szCs w:val="24"/>
        </w:rPr>
        <w:t xml:space="preserve">, </w:t>
      </w:r>
      <w:r w:rsidRPr="007833FA">
        <w:rPr>
          <w:rFonts w:ascii="Calibri" w:hAnsi="Calibri" w:cs="Calibri"/>
          <w:sz w:val="24"/>
          <w:szCs w:val="24"/>
        </w:rPr>
        <w:t>Kakadu Plum Co</w:t>
      </w:r>
      <w:r>
        <w:rPr>
          <w:rFonts w:ascii="Calibri" w:hAnsi="Calibri" w:cs="Calibri"/>
          <w:sz w:val="24"/>
          <w:szCs w:val="24"/>
        </w:rPr>
        <w:t xml:space="preserve">, </w:t>
      </w:r>
      <w:proofErr w:type="spellStart"/>
      <w:r w:rsidRPr="007833FA">
        <w:rPr>
          <w:rFonts w:ascii="Calibri" w:hAnsi="Calibri" w:cs="Calibri"/>
          <w:sz w:val="24"/>
          <w:szCs w:val="24"/>
        </w:rPr>
        <w:t>McCormicks</w:t>
      </w:r>
      <w:proofErr w:type="spellEnd"/>
      <w:r w:rsidRPr="007833FA">
        <w:rPr>
          <w:rFonts w:ascii="Calibri" w:hAnsi="Calibri" w:cs="Calibri"/>
          <w:sz w:val="24"/>
          <w:szCs w:val="24"/>
        </w:rPr>
        <w:t>/ Keens Curry</w:t>
      </w:r>
      <w:r>
        <w:rPr>
          <w:rFonts w:ascii="Calibri" w:hAnsi="Calibri" w:cs="Calibri"/>
          <w:sz w:val="24"/>
          <w:szCs w:val="24"/>
        </w:rPr>
        <w:t xml:space="preserve">, </w:t>
      </w:r>
      <w:r w:rsidRPr="007833FA">
        <w:rPr>
          <w:rFonts w:ascii="Calibri" w:hAnsi="Calibri" w:cs="Calibri"/>
          <w:sz w:val="24"/>
          <w:szCs w:val="24"/>
        </w:rPr>
        <w:t>Melbourne FC</w:t>
      </w:r>
      <w:r>
        <w:rPr>
          <w:rFonts w:ascii="Calibri" w:hAnsi="Calibri" w:cs="Calibri"/>
          <w:sz w:val="24"/>
          <w:szCs w:val="24"/>
        </w:rPr>
        <w:t xml:space="preserve">, </w:t>
      </w:r>
      <w:r w:rsidRPr="007833FA">
        <w:rPr>
          <w:rFonts w:ascii="Calibri" w:hAnsi="Calibri" w:cs="Calibri"/>
          <w:sz w:val="24"/>
          <w:szCs w:val="24"/>
        </w:rPr>
        <w:t>Netball Victoria</w:t>
      </w:r>
      <w:r>
        <w:rPr>
          <w:rFonts w:ascii="Calibri" w:hAnsi="Calibri" w:cs="Calibri"/>
          <w:sz w:val="24"/>
          <w:szCs w:val="24"/>
        </w:rPr>
        <w:t xml:space="preserve">, </w:t>
      </w:r>
      <w:r w:rsidRPr="007833FA">
        <w:rPr>
          <w:rFonts w:ascii="Calibri" w:hAnsi="Calibri" w:cs="Calibri"/>
          <w:sz w:val="24"/>
          <w:szCs w:val="24"/>
        </w:rPr>
        <w:t>Officeworks</w:t>
      </w:r>
      <w:r>
        <w:rPr>
          <w:rFonts w:ascii="Calibri" w:hAnsi="Calibri" w:cs="Calibri"/>
          <w:sz w:val="24"/>
          <w:szCs w:val="24"/>
        </w:rPr>
        <w:t xml:space="preserve">, </w:t>
      </w:r>
      <w:r w:rsidRPr="007833FA">
        <w:rPr>
          <w:rFonts w:ascii="Calibri" w:hAnsi="Calibri" w:cs="Calibri"/>
          <w:sz w:val="24"/>
          <w:szCs w:val="24"/>
        </w:rPr>
        <w:t>Rip Curl / KMB Brands</w:t>
      </w:r>
      <w:r>
        <w:rPr>
          <w:rFonts w:ascii="Calibri" w:hAnsi="Calibri" w:cs="Calibri"/>
          <w:sz w:val="24"/>
          <w:szCs w:val="24"/>
        </w:rPr>
        <w:t xml:space="preserve">, </w:t>
      </w:r>
      <w:r w:rsidRPr="007833FA">
        <w:rPr>
          <w:rFonts w:ascii="Calibri" w:hAnsi="Calibri" w:cs="Calibri"/>
          <w:sz w:val="24"/>
          <w:szCs w:val="24"/>
        </w:rPr>
        <w:t>Softball Australia</w:t>
      </w:r>
      <w:r>
        <w:rPr>
          <w:rFonts w:ascii="Calibri" w:hAnsi="Calibri" w:cs="Calibri"/>
          <w:sz w:val="24"/>
          <w:szCs w:val="24"/>
        </w:rPr>
        <w:t xml:space="preserve">, </w:t>
      </w:r>
      <w:r w:rsidRPr="007833FA">
        <w:rPr>
          <w:rFonts w:ascii="Calibri" w:hAnsi="Calibri" w:cs="Calibri"/>
          <w:sz w:val="24"/>
          <w:szCs w:val="24"/>
        </w:rPr>
        <w:t>Sussan Group / Sportsgirl</w:t>
      </w:r>
      <w:r>
        <w:rPr>
          <w:rFonts w:ascii="Calibri" w:hAnsi="Calibri" w:cs="Calibri"/>
          <w:sz w:val="24"/>
          <w:szCs w:val="24"/>
        </w:rPr>
        <w:t xml:space="preserve"> and </w:t>
      </w:r>
      <w:r w:rsidRPr="007833FA">
        <w:rPr>
          <w:rFonts w:ascii="Calibri" w:hAnsi="Calibri" w:cs="Calibri"/>
          <w:sz w:val="24"/>
          <w:szCs w:val="24"/>
        </w:rPr>
        <w:lastRenderedPageBreak/>
        <w:t>The Monsters Group</w:t>
      </w:r>
      <w:r>
        <w:rPr>
          <w:rFonts w:ascii="Calibri" w:hAnsi="Calibri" w:cs="Calibri"/>
          <w:sz w:val="24"/>
          <w:szCs w:val="24"/>
        </w:rPr>
        <w:t xml:space="preserve">. We were also able to purchase additional items through the donation platforms Simply Giving and Good360. </w:t>
      </w:r>
    </w:p>
    <w:p w14:paraId="47A73052" w14:textId="24244FB1" w:rsidR="00932E77" w:rsidRPr="00467661" w:rsidRDefault="003132D2" w:rsidP="003B0490">
      <w:pPr>
        <w:spacing w:after="240"/>
        <w:jc w:val="both"/>
        <w:rPr>
          <w:rFonts w:ascii="Calibri" w:hAnsi="Calibri" w:cs="Calibri"/>
          <w:sz w:val="24"/>
          <w:szCs w:val="24"/>
        </w:rPr>
      </w:pPr>
      <w:r>
        <w:rPr>
          <w:rFonts w:ascii="Calibri" w:hAnsi="Calibri" w:cs="Calibri"/>
          <w:sz w:val="24"/>
          <w:szCs w:val="24"/>
        </w:rPr>
        <w:t xml:space="preserve">AHV staff, </w:t>
      </w:r>
      <w:r w:rsidR="00467661" w:rsidRPr="00467661">
        <w:rPr>
          <w:rFonts w:ascii="Calibri" w:hAnsi="Calibri" w:cs="Calibri"/>
          <w:sz w:val="24"/>
          <w:szCs w:val="24"/>
        </w:rPr>
        <w:t xml:space="preserve">with the help of volunteers from Assemble, NAB, </w:t>
      </w:r>
      <w:proofErr w:type="spellStart"/>
      <w:r w:rsidR="00467661" w:rsidRPr="00467661">
        <w:rPr>
          <w:rFonts w:ascii="Calibri" w:hAnsi="Calibri" w:cs="Calibri"/>
          <w:sz w:val="24"/>
          <w:szCs w:val="24"/>
        </w:rPr>
        <w:t>KraftHeinz</w:t>
      </w:r>
      <w:proofErr w:type="spellEnd"/>
      <w:r w:rsidR="00467661" w:rsidRPr="00467661">
        <w:rPr>
          <w:rFonts w:ascii="Calibri" w:hAnsi="Calibri" w:cs="Calibri"/>
          <w:sz w:val="24"/>
          <w:szCs w:val="24"/>
        </w:rPr>
        <w:t>, Kerstin Thompson Architects and Ambulance Victoria,</w:t>
      </w:r>
      <w:r>
        <w:rPr>
          <w:rFonts w:ascii="Calibri" w:hAnsi="Calibri" w:cs="Calibri"/>
          <w:sz w:val="24"/>
          <w:szCs w:val="24"/>
        </w:rPr>
        <w:t xml:space="preserve"> sort</w:t>
      </w:r>
      <w:r w:rsidR="007833FA">
        <w:rPr>
          <w:rFonts w:ascii="Calibri" w:hAnsi="Calibri" w:cs="Calibri"/>
          <w:sz w:val="24"/>
          <w:szCs w:val="24"/>
        </w:rPr>
        <w:t>ed</w:t>
      </w:r>
      <w:r>
        <w:rPr>
          <w:rFonts w:ascii="Calibri" w:hAnsi="Calibri" w:cs="Calibri"/>
          <w:sz w:val="24"/>
          <w:szCs w:val="24"/>
        </w:rPr>
        <w:t xml:space="preserve"> and pack</w:t>
      </w:r>
      <w:r w:rsidR="007833FA">
        <w:rPr>
          <w:rFonts w:ascii="Calibri" w:hAnsi="Calibri" w:cs="Calibri"/>
          <w:sz w:val="24"/>
          <w:szCs w:val="24"/>
        </w:rPr>
        <w:t>ed</w:t>
      </w:r>
      <w:r>
        <w:rPr>
          <w:rFonts w:ascii="Calibri" w:hAnsi="Calibri" w:cs="Calibri"/>
          <w:sz w:val="24"/>
          <w:szCs w:val="24"/>
        </w:rPr>
        <w:t xml:space="preserve"> </w:t>
      </w:r>
      <w:r w:rsidR="007833FA">
        <w:rPr>
          <w:rFonts w:ascii="Calibri" w:hAnsi="Calibri" w:cs="Calibri"/>
          <w:sz w:val="24"/>
          <w:szCs w:val="24"/>
        </w:rPr>
        <w:t xml:space="preserve">at the </w:t>
      </w:r>
      <w:r w:rsidR="007833FA" w:rsidRPr="00467661">
        <w:rPr>
          <w:rFonts w:ascii="Calibri" w:hAnsi="Calibri" w:cs="Calibri"/>
          <w:sz w:val="24"/>
          <w:szCs w:val="24"/>
        </w:rPr>
        <w:t>Aborigines Advancement League</w:t>
      </w:r>
      <w:r w:rsidR="007833FA">
        <w:rPr>
          <w:rFonts w:ascii="Calibri" w:hAnsi="Calibri" w:cs="Calibri"/>
          <w:sz w:val="24"/>
          <w:szCs w:val="24"/>
        </w:rPr>
        <w:t xml:space="preserve"> over three days</w:t>
      </w:r>
      <w:r>
        <w:rPr>
          <w:rFonts w:ascii="Calibri" w:hAnsi="Calibri" w:cs="Calibri"/>
          <w:sz w:val="24"/>
          <w:szCs w:val="24"/>
        </w:rPr>
        <w:t xml:space="preserve">. Housing Officers </w:t>
      </w:r>
      <w:r w:rsidR="00467661" w:rsidRPr="00467661">
        <w:rPr>
          <w:rFonts w:ascii="Calibri" w:hAnsi="Calibri" w:cs="Calibri"/>
          <w:sz w:val="24"/>
          <w:szCs w:val="24"/>
        </w:rPr>
        <w:t xml:space="preserve">are </w:t>
      </w:r>
      <w:r w:rsidR="007833FA">
        <w:rPr>
          <w:rFonts w:ascii="Calibri" w:hAnsi="Calibri" w:cs="Calibri"/>
          <w:sz w:val="24"/>
          <w:szCs w:val="24"/>
        </w:rPr>
        <w:t>busy</w:t>
      </w:r>
      <w:r>
        <w:rPr>
          <w:rFonts w:ascii="Calibri" w:hAnsi="Calibri" w:cs="Calibri"/>
          <w:sz w:val="24"/>
          <w:szCs w:val="24"/>
        </w:rPr>
        <w:t xml:space="preserve"> delivering</w:t>
      </w:r>
      <w:r w:rsidR="007833FA">
        <w:rPr>
          <w:rFonts w:ascii="Calibri" w:hAnsi="Calibri" w:cs="Calibri"/>
          <w:sz w:val="24"/>
          <w:szCs w:val="24"/>
        </w:rPr>
        <w:t xml:space="preserve"> the gifts across </w:t>
      </w:r>
      <w:r>
        <w:rPr>
          <w:rFonts w:ascii="Calibri" w:hAnsi="Calibri" w:cs="Calibri"/>
          <w:sz w:val="24"/>
          <w:szCs w:val="24"/>
        </w:rPr>
        <w:t>the state</w:t>
      </w:r>
      <w:r w:rsidR="007833FA">
        <w:rPr>
          <w:rFonts w:ascii="Calibri" w:hAnsi="Calibri" w:cs="Calibri"/>
          <w:sz w:val="24"/>
          <w:szCs w:val="24"/>
        </w:rPr>
        <w:t xml:space="preserve"> in time for Christmas. </w:t>
      </w:r>
      <w:r>
        <w:rPr>
          <w:rFonts w:ascii="Calibri" w:hAnsi="Calibri" w:cs="Calibri"/>
          <w:sz w:val="24"/>
          <w:szCs w:val="24"/>
        </w:rPr>
        <w:t xml:space="preserve"> </w:t>
      </w:r>
    </w:p>
    <w:bookmarkEnd w:id="0"/>
    <w:bookmarkEnd w:id="1"/>
    <w:p w14:paraId="1A51D618" w14:textId="34D1B4D8" w:rsidR="00075C0D" w:rsidRDefault="00932E77" w:rsidP="00075C0D">
      <w:pPr>
        <w:pStyle w:val="Heading2"/>
        <w:keepNext w:val="0"/>
        <w:keepLines w:val="0"/>
        <w:spacing w:before="120" w:after="120" w:line="240" w:lineRule="auto"/>
        <w:jc w:val="both"/>
        <w:rPr>
          <w:rFonts w:asciiTheme="minorHAnsi" w:eastAsiaTheme="minorHAnsi" w:hAnsiTheme="minorHAnsi" w:cstheme="minorBidi"/>
          <w:b/>
          <w:kern w:val="0"/>
          <w:sz w:val="26"/>
          <w:szCs w:val="26"/>
          <w14:ligatures w14:val="none"/>
        </w:rPr>
      </w:pPr>
      <w:r>
        <w:rPr>
          <w:rFonts w:asciiTheme="minorHAnsi" w:eastAsiaTheme="minorHAnsi" w:hAnsiTheme="minorHAnsi" w:cstheme="minorBidi"/>
          <w:b/>
          <w:kern w:val="0"/>
          <w:sz w:val="26"/>
          <w:szCs w:val="26"/>
          <w14:ligatures w14:val="none"/>
        </w:rPr>
        <w:t>Christmas wishes</w:t>
      </w:r>
    </w:p>
    <w:p w14:paraId="63A6C8F8" w14:textId="77777777" w:rsidR="00932E77" w:rsidRPr="009C576E" w:rsidRDefault="00932E77" w:rsidP="00932E77">
      <w:pPr>
        <w:jc w:val="both"/>
        <w:rPr>
          <w:rFonts w:ascii="Calibri" w:hAnsi="Calibri" w:cs="Calibri"/>
          <w:sz w:val="24"/>
          <w:szCs w:val="24"/>
        </w:rPr>
      </w:pPr>
      <w:r w:rsidRPr="009C576E">
        <w:rPr>
          <w:rFonts w:ascii="Calibri" w:hAnsi="Calibri" w:cs="Calibri"/>
          <w:sz w:val="24"/>
          <w:szCs w:val="24"/>
        </w:rPr>
        <w:t>The Board wishes all members of the AHV Community a very happy Christmas and a safe and healthy New Year. The Board hopes that all AHV staff and renters will have an opportunity to spend precious time with their families and other loved ones over the Christmas holiday period.</w:t>
      </w:r>
    </w:p>
    <w:p w14:paraId="1D6F0A5A" w14:textId="19CC93E6" w:rsidR="00932E77" w:rsidRPr="009C576E" w:rsidRDefault="00932E77" w:rsidP="00932E77">
      <w:pPr>
        <w:jc w:val="both"/>
        <w:rPr>
          <w:rFonts w:ascii="Calibri" w:hAnsi="Calibri" w:cs="Calibri"/>
          <w:sz w:val="24"/>
          <w:szCs w:val="24"/>
        </w:rPr>
      </w:pPr>
      <w:r w:rsidRPr="009C576E">
        <w:rPr>
          <w:rFonts w:ascii="Calibri" w:hAnsi="Calibri" w:cs="Calibri"/>
          <w:sz w:val="24"/>
          <w:szCs w:val="24"/>
        </w:rPr>
        <w:t>AHV offices will be closed after Wednesday 24 December 2025 and will re-open on Monday 5 January 2026. Our after-hours emergency maintenance service will be operating throughout this period, so any AHV renter who requires emergency repairs during the Christmas New Year period, can contact AHV, and their call will be re-directed to the after-hours service:</w:t>
      </w:r>
    </w:p>
    <w:p w14:paraId="47ECED5F" w14:textId="77777777" w:rsidR="00932E77" w:rsidRPr="009C576E" w:rsidRDefault="00932E77" w:rsidP="00932E77">
      <w:pPr>
        <w:numPr>
          <w:ilvl w:val="0"/>
          <w:numId w:val="1"/>
        </w:numPr>
        <w:spacing w:before="100" w:beforeAutospacing="1" w:after="75" w:line="240" w:lineRule="auto"/>
        <w:ind w:left="1095"/>
        <w:rPr>
          <w:rFonts w:ascii="Calibri" w:hAnsi="Calibri" w:cs="Calibri"/>
          <w:sz w:val="24"/>
          <w:szCs w:val="24"/>
        </w:rPr>
      </w:pPr>
      <w:r w:rsidRPr="009C576E">
        <w:rPr>
          <w:rFonts w:ascii="Calibri" w:hAnsi="Calibri" w:cs="Calibri"/>
          <w:sz w:val="24"/>
          <w:szCs w:val="24"/>
        </w:rPr>
        <w:t>Free call: 1800 248 842 (press 1)</w:t>
      </w:r>
    </w:p>
    <w:p w14:paraId="675B24B5" w14:textId="77777777" w:rsidR="00932E77" w:rsidRPr="009C576E" w:rsidRDefault="00932E77" w:rsidP="00932E77">
      <w:pPr>
        <w:numPr>
          <w:ilvl w:val="0"/>
          <w:numId w:val="1"/>
        </w:numPr>
        <w:spacing w:before="100" w:beforeAutospacing="1" w:after="75" w:line="240" w:lineRule="auto"/>
        <w:ind w:left="1095"/>
        <w:rPr>
          <w:rFonts w:ascii="Calibri" w:hAnsi="Calibri" w:cs="Calibri"/>
          <w:sz w:val="24"/>
          <w:szCs w:val="24"/>
        </w:rPr>
      </w:pPr>
      <w:r w:rsidRPr="009C576E">
        <w:rPr>
          <w:rFonts w:ascii="Calibri" w:hAnsi="Calibri" w:cs="Calibri"/>
          <w:sz w:val="24"/>
          <w:szCs w:val="24"/>
        </w:rPr>
        <w:t>Phone: (03) 9403 2100 (press 1).</w:t>
      </w:r>
    </w:p>
    <w:p w14:paraId="02D09A14" w14:textId="77777777" w:rsidR="00932E77" w:rsidRPr="00932E77" w:rsidRDefault="00932E77" w:rsidP="00932E77"/>
    <w:sectPr w:rsidR="00932E77" w:rsidRPr="00932E77" w:rsidSect="003F32F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34924" w14:textId="77777777" w:rsidR="00C4533B" w:rsidRDefault="00C4533B" w:rsidP="002D29FE">
      <w:pPr>
        <w:spacing w:after="0" w:line="240" w:lineRule="auto"/>
      </w:pPr>
      <w:r>
        <w:separator/>
      </w:r>
    </w:p>
  </w:endnote>
  <w:endnote w:type="continuationSeparator" w:id="0">
    <w:p w14:paraId="03090A69" w14:textId="77777777" w:rsidR="00C4533B" w:rsidRDefault="00C4533B" w:rsidP="002D2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79E7" w14:textId="77777777" w:rsidR="004F5D94" w:rsidRDefault="004F5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D388" w14:textId="77777777" w:rsidR="004F5D94" w:rsidRDefault="004F5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0159" w14:textId="77777777" w:rsidR="004F5D94" w:rsidRDefault="004F5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29C8" w14:textId="77777777" w:rsidR="00C4533B" w:rsidRDefault="00C4533B" w:rsidP="002D29FE">
      <w:pPr>
        <w:spacing w:after="0" w:line="240" w:lineRule="auto"/>
      </w:pPr>
      <w:r>
        <w:separator/>
      </w:r>
    </w:p>
  </w:footnote>
  <w:footnote w:type="continuationSeparator" w:id="0">
    <w:p w14:paraId="6A399628" w14:textId="77777777" w:rsidR="00C4533B" w:rsidRDefault="00C4533B" w:rsidP="002D2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C73D" w14:textId="22C6CB8B" w:rsidR="004F5D94" w:rsidRDefault="004F5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CED5" w14:textId="3F7B54D5" w:rsidR="002D29FE" w:rsidRDefault="002D29FE" w:rsidP="0056217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57D2" w14:textId="441989C3" w:rsidR="003F32F1" w:rsidRDefault="003F32F1" w:rsidP="003F32F1">
    <w:pPr>
      <w:pStyle w:val="Header"/>
      <w:jc w:val="center"/>
    </w:pPr>
    <w:r>
      <w:rPr>
        <w:noProof/>
        <w:lang w:eastAsia="en-AU"/>
      </w:rPr>
      <w:drawing>
        <wp:inline distT="0" distB="0" distL="0" distR="0" wp14:anchorId="1FFF5041" wp14:editId="20B694B9">
          <wp:extent cx="1377950" cy="1276350"/>
          <wp:effectExtent l="0" t="0" r="0" b="0"/>
          <wp:docPr id="271439789" name="Picture 271439789" descr="A logo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8528" name="Picture 1816368528" descr="A logo of a hous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79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55B9B"/>
    <w:multiLevelType w:val="hybridMultilevel"/>
    <w:tmpl w:val="114C1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655538"/>
    <w:multiLevelType w:val="multilevel"/>
    <w:tmpl w:val="3CA8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0A25C7"/>
    <w:multiLevelType w:val="hybridMultilevel"/>
    <w:tmpl w:val="D86C2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5062425">
    <w:abstractNumId w:val="1"/>
  </w:num>
  <w:num w:numId="2" w16cid:durableId="60325228">
    <w:abstractNumId w:val="2"/>
  </w:num>
  <w:num w:numId="3" w16cid:durableId="151561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FE"/>
    <w:rsid w:val="00032585"/>
    <w:rsid w:val="00075869"/>
    <w:rsid w:val="00075C0D"/>
    <w:rsid w:val="000A62D3"/>
    <w:rsid w:val="000C776E"/>
    <w:rsid w:val="00112C48"/>
    <w:rsid w:val="00197D0D"/>
    <w:rsid w:val="002458E5"/>
    <w:rsid w:val="002512C8"/>
    <w:rsid w:val="00290059"/>
    <w:rsid w:val="002B55F1"/>
    <w:rsid w:val="002B60BF"/>
    <w:rsid w:val="002D29FE"/>
    <w:rsid w:val="002E7436"/>
    <w:rsid w:val="003132D2"/>
    <w:rsid w:val="003A36F2"/>
    <w:rsid w:val="003B0490"/>
    <w:rsid w:val="003C15C6"/>
    <w:rsid w:val="003F32F1"/>
    <w:rsid w:val="0043630D"/>
    <w:rsid w:val="004457A8"/>
    <w:rsid w:val="00467661"/>
    <w:rsid w:val="004B25E0"/>
    <w:rsid w:val="004F5D94"/>
    <w:rsid w:val="005225CD"/>
    <w:rsid w:val="00562178"/>
    <w:rsid w:val="005F7369"/>
    <w:rsid w:val="0066440B"/>
    <w:rsid w:val="006B493E"/>
    <w:rsid w:val="006C11EE"/>
    <w:rsid w:val="006D482A"/>
    <w:rsid w:val="00743BA0"/>
    <w:rsid w:val="00780631"/>
    <w:rsid w:val="007833FA"/>
    <w:rsid w:val="008002B9"/>
    <w:rsid w:val="008145AE"/>
    <w:rsid w:val="0085404B"/>
    <w:rsid w:val="0086310D"/>
    <w:rsid w:val="0087665A"/>
    <w:rsid w:val="00887577"/>
    <w:rsid w:val="008A6C15"/>
    <w:rsid w:val="008B08DA"/>
    <w:rsid w:val="00900781"/>
    <w:rsid w:val="00916A0B"/>
    <w:rsid w:val="00922ABD"/>
    <w:rsid w:val="0092542C"/>
    <w:rsid w:val="00932E77"/>
    <w:rsid w:val="00935790"/>
    <w:rsid w:val="0093688D"/>
    <w:rsid w:val="009B53DB"/>
    <w:rsid w:val="009B53DF"/>
    <w:rsid w:val="009C576E"/>
    <w:rsid w:val="00A0206E"/>
    <w:rsid w:val="00A82557"/>
    <w:rsid w:val="00AB6959"/>
    <w:rsid w:val="00AE256D"/>
    <w:rsid w:val="00AF1C21"/>
    <w:rsid w:val="00BA17F7"/>
    <w:rsid w:val="00C2774B"/>
    <w:rsid w:val="00C4533B"/>
    <w:rsid w:val="00C538C0"/>
    <w:rsid w:val="00CC6A7B"/>
    <w:rsid w:val="00D1027C"/>
    <w:rsid w:val="00D24B3D"/>
    <w:rsid w:val="00D25E31"/>
    <w:rsid w:val="00D562A4"/>
    <w:rsid w:val="00DB5613"/>
    <w:rsid w:val="00DC49B7"/>
    <w:rsid w:val="00DD7B9A"/>
    <w:rsid w:val="00DF6D8F"/>
    <w:rsid w:val="00E835C0"/>
    <w:rsid w:val="00EA4733"/>
    <w:rsid w:val="00F2068E"/>
    <w:rsid w:val="00F41C6E"/>
    <w:rsid w:val="00F53849"/>
    <w:rsid w:val="00FC524A"/>
    <w:rsid w:val="00FC6E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D9A31"/>
  <w15:chartTrackingRefBased/>
  <w15:docId w15:val="{E0AB612F-EF13-4359-80C2-4E3FD22C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9FE"/>
    <w:pPr>
      <w:spacing w:after="200" w:line="276" w:lineRule="auto"/>
    </w:pPr>
    <w:rPr>
      <w:kern w:val="0"/>
      <w14:ligatures w14:val="none"/>
    </w:rPr>
  </w:style>
  <w:style w:type="paragraph" w:styleId="Heading1">
    <w:name w:val="heading 1"/>
    <w:basedOn w:val="Normal"/>
    <w:next w:val="Normal"/>
    <w:link w:val="Heading1Char"/>
    <w:uiPriority w:val="9"/>
    <w:qFormat/>
    <w:rsid w:val="002D29F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D29F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29F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29FE"/>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D29FE"/>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D29FE"/>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D29FE"/>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D29FE"/>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D29FE"/>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2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9FE"/>
    <w:rPr>
      <w:rFonts w:eastAsiaTheme="majorEastAsia" w:cstheme="majorBidi"/>
      <w:color w:val="272727" w:themeColor="text1" w:themeTint="D8"/>
    </w:rPr>
  </w:style>
  <w:style w:type="paragraph" w:styleId="Title">
    <w:name w:val="Title"/>
    <w:basedOn w:val="Normal"/>
    <w:next w:val="Normal"/>
    <w:link w:val="TitleChar"/>
    <w:uiPriority w:val="10"/>
    <w:qFormat/>
    <w:rsid w:val="002D29F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2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9F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2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9FE"/>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D29FE"/>
    <w:rPr>
      <w:i/>
      <w:iCs/>
      <w:color w:val="404040" w:themeColor="text1" w:themeTint="BF"/>
    </w:rPr>
  </w:style>
  <w:style w:type="paragraph" w:styleId="ListParagraph">
    <w:name w:val="List Paragraph"/>
    <w:aliases w:val="List Paragraph2,Recommendation,First level bullet point,List Paragraph1,List Paragraph11,Bullet point,List Paragraph Number,Bulit List -  Paragraph,Main numbered paragraph,Numbered List Paragraph,L,DDM Gen Text,NFP GP Bulleted List"/>
    <w:basedOn w:val="Normal"/>
    <w:link w:val="ListParagraphChar"/>
    <w:uiPriority w:val="34"/>
    <w:qFormat/>
    <w:rsid w:val="002D29FE"/>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2D29FE"/>
    <w:rPr>
      <w:i/>
      <w:iCs/>
      <w:color w:val="0F4761" w:themeColor="accent1" w:themeShade="BF"/>
    </w:rPr>
  </w:style>
  <w:style w:type="paragraph" w:styleId="IntenseQuote">
    <w:name w:val="Intense Quote"/>
    <w:basedOn w:val="Normal"/>
    <w:next w:val="Normal"/>
    <w:link w:val="IntenseQuoteChar"/>
    <w:uiPriority w:val="30"/>
    <w:qFormat/>
    <w:rsid w:val="002D29F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D29FE"/>
    <w:rPr>
      <w:i/>
      <w:iCs/>
      <w:color w:val="0F4761" w:themeColor="accent1" w:themeShade="BF"/>
    </w:rPr>
  </w:style>
  <w:style w:type="character" w:styleId="IntenseReference">
    <w:name w:val="Intense Reference"/>
    <w:basedOn w:val="DefaultParagraphFont"/>
    <w:uiPriority w:val="32"/>
    <w:qFormat/>
    <w:rsid w:val="002D29FE"/>
    <w:rPr>
      <w:b/>
      <w:bCs/>
      <w:smallCaps/>
      <w:color w:val="0F4761" w:themeColor="accent1" w:themeShade="BF"/>
      <w:spacing w:val="5"/>
    </w:rPr>
  </w:style>
  <w:style w:type="paragraph" w:styleId="Header">
    <w:name w:val="header"/>
    <w:basedOn w:val="Normal"/>
    <w:link w:val="HeaderChar"/>
    <w:uiPriority w:val="99"/>
    <w:unhideWhenUsed/>
    <w:rsid w:val="002D2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9FE"/>
    <w:rPr>
      <w:kern w:val="0"/>
      <w14:ligatures w14:val="none"/>
    </w:rPr>
  </w:style>
  <w:style w:type="paragraph" w:styleId="Footer">
    <w:name w:val="footer"/>
    <w:basedOn w:val="Normal"/>
    <w:link w:val="FooterChar"/>
    <w:uiPriority w:val="99"/>
    <w:unhideWhenUsed/>
    <w:rsid w:val="002D2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9FE"/>
    <w:rPr>
      <w:kern w:val="0"/>
      <w14:ligatures w14:val="none"/>
    </w:rPr>
  </w:style>
  <w:style w:type="paragraph" w:styleId="Revision">
    <w:name w:val="Revision"/>
    <w:hidden/>
    <w:uiPriority w:val="99"/>
    <w:semiHidden/>
    <w:rsid w:val="0093688D"/>
    <w:pPr>
      <w:spacing w:after="0" w:line="240" w:lineRule="auto"/>
    </w:pPr>
    <w:rPr>
      <w:kern w:val="0"/>
      <w14:ligatures w14:val="none"/>
    </w:rPr>
  </w:style>
  <w:style w:type="character" w:styleId="Hyperlink">
    <w:name w:val="Hyperlink"/>
    <w:basedOn w:val="DefaultParagraphFont"/>
    <w:uiPriority w:val="99"/>
    <w:unhideWhenUsed/>
    <w:rsid w:val="00075869"/>
    <w:rPr>
      <w:color w:val="467886" w:themeColor="hyperlink"/>
      <w:u w:val="single"/>
    </w:rPr>
  </w:style>
  <w:style w:type="character" w:styleId="UnresolvedMention">
    <w:name w:val="Unresolved Mention"/>
    <w:basedOn w:val="DefaultParagraphFont"/>
    <w:uiPriority w:val="99"/>
    <w:semiHidden/>
    <w:unhideWhenUsed/>
    <w:rsid w:val="00075869"/>
    <w:rPr>
      <w:color w:val="605E5C"/>
      <w:shd w:val="clear" w:color="auto" w:fill="E1DFDD"/>
    </w:rPr>
  </w:style>
  <w:style w:type="character" w:styleId="FollowedHyperlink">
    <w:name w:val="FollowedHyperlink"/>
    <w:basedOn w:val="DefaultParagraphFont"/>
    <w:uiPriority w:val="99"/>
    <w:semiHidden/>
    <w:unhideWhenUsed/>
    <w:rsid w:val="004B25E0"/>
    <w:rPr>
      <w:color w:val="96607D" w:themeColor="followedHyperlink"/>
      <w:u w:val="single"/>
    </w:rPr>
  </w:style>
  <w:style w:type="character" w:customStyle="1" w:styleId="ListParagraphChar">
    <w:name w:val="List Paragraph Char"/>
    <w:aliases w:val="List Paragraph2 Char,Recommendation Char,First level bullet point Char,List Paragraph1 Char,List Paragraph11 Char,Bullet point Char,List Paragraph Number Char,Bulit List -  Paragraph Char,Main numbered paragraph Char,L Char"/>
    <w:basedOn w:val="DefaultParagraphFont"/>
    <w:link w:val="ListParagraph"/>
    <w:uiPriority w:val="34"/>
    <w:locked/>
    <w:rsid w:val="009C5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it.com.au/28-11-2025/21538/dedicated-first-nations-funding-stream-for-housing-welcomed-more-needed-to-close-the-ga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2884</Characters>
  <Application>Microsoft Office Word</Application>
  <DocSecurity>0</DocSecurity>
  <Lines>82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Connell</dc:creator>
  <cp:keywords/>
  <dc:description/>
  <cp:lastModifiedBy>Deb Connell</cp:lastModifiedBy>
  <cp:revision>3</cp:revision>
  <dcterms:created xsi:type="dcterms:W3CDTF">2026-03-23T03:46:00Z</dcterms:created>
  <dcterms:modified xsi:type="dcterms:W3CDTF">2026-03-23T03:47:00Z</dcterms:modified>
</cp:coreProperties>
</file>