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BE5F" w14:textId="77777777" w:rsidR="00FE6405" w:rsidRPr="003B1EDE" w:rsidRDefault="00FE6405" w:rsidP="00FE6405">
      <w:pPr>
        <w:spacing w:after="0" w:line="240" w:lineRule="auto"/>
        <w:jc w:val="center"/>
        <w:rPr>
          <w:b/>
          <w:sz w:val="32"/>
        </w:rPr>
      </w:pPr>
      <w:r w:rsidRPr="003B1EDE">
        <w:rPr>
          <w:b/>
          <w:sz w:val="32"/>
        </w:rPr>
        <w:t>Communique</w:t>
      </w:r>
    </w:p>
    <w:p w14:paraId="456110F6" w14:textId="77777777" w:rsidR="00FE6405" w:rsidRDefault="00FE6405" w:rsidP="00FE6405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Aboriginal Housing Victoria Board Meeting</w:t>
      </w:r>
    </w:p>
    <w:p w14:paraId="391F841F" w14:textId="64015031" w:rsidR="00036465" w:rsidRPr="00D261A5" w:rsidRDefault="00924849" w:rsidP="00D261A5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r w:rsidR="00C5649E">
        <w:rPr>
          <w:b/>
          <w:sz w:val="32"/>
        </w:rPr>
        <w:t>Tues</w:t>
      </w:r>
      <w:r w:rsidR="00A51A2E">
        <w:rPr>
          <w:b/>
          <w:sz w:val="32"/>
        </w:rPr>
        <w:t xml:space="preserve">day </w:t>
      </w:r>
      <w:r w:rsidR="006450F9">
        <w:rPr>
          <w:b/>
          <w:sz w:val="32"/>
        </w:rPr>
        <w:t>26 May</w:t>
      </w:r>
      <w:r w:rsidR="009935AB">
        <w:rPr>
          <w:b/>
          <w:sz w:val="32"/>
        </w:rPr>
        <w:t xml:space="preserve"> 202</w:t>
      </w:r>
      <w:r w:rsidR="00C5649E">
        <w:rPr>
          <w:b/>
          <w:sz w:val="32"/>
        </w:rPr>
        <w:t>6</w:t>
      </w:r>
    </w:p>
    <w:p w14:paraId="5321E730" w14:textId="755FACED" w:rsidR="004E460A" w:rsidRPr="00CB7084" w:rsidRDefault="00FE6405" w:rsidP="00CB7084">
      <w:pPr>
        <w:jc w:val="both"/>
        <w:rPr>
          <w:sz w:val="24"/>
          <w:szCs w:val="24"/>
        </w:rPr>
      </w:pPr>
      <w:r w:rsidRPr="004565FC">
        <w:rPr>
          <w:sz w:val="24"/>
          <w:szCs w:val="24"/>
        </w:rPr>
        <w:t xml:space="preserve">The Board of Directors of Aboriginal Housing Victoria (AHV) </w:t>
      </w:r>
      <w:r w:rsidR="00595FC3" w:rsidRPr="004565FC">
        <w:rPr>
          <w:sz w:val="24"/>
          <w:szCs w:val="24"/>
        </w:rPr>
        <w:t xml:space="preserve">held their </w:t>
      </w:r>
      <w:r w:rsidR="00AB09DE">
        <w:rPr>
          <w:sz w:val="24"/>
          <w:szCs w:val="24"/>
        </w:rPr>
        <w:t>fifth</w:t>
      </w:r>
      <w:r w:rsidR="0055196A">
        <w:rPr>
          <w:sz w:val="24"/>
          <w:szCs w:val="24"/>
        </w:rPr>
        <w:t xml:space="preserve"> </w:t>
      </w:r>
      <w:r w:rsidR="003A2632" w:rsidRPr="004565FC">
        <w:rPr>
          <w:sz w:val="24"/>
          <w:szCs w:val="24"/>
        </w:rPr>
        <w:t xml:space="preserve">Board meeting for the calendar year on </w:t>
      </w:r>
      <w:r w:rsidR="00C5649E">
        <w:rPr>
          <w:sz w:val="24"/>
          <w:szCs w:val="24"/>
        </w:rPr>
        <w:t>Tuesday</w:t>
      </w:r>
      <w:r w:rsidR="009935AB">
        <w:rPr>
          <w:sz w:val="24"/>
          <w:szCs w:val="24"/>
        </w:rPr>
        <w:t xml:space="preserve"> </w:t>
      </w:r>
      <w:r w:rsidR="006450F9">
        <w:rPr>
          <w:sz w:val="24"/>
          <w:szCs w:val="24"/>
        </w:rPr>
        <w:t>26 May</w:t>
      </w:r>
      <w:r w:rsidR="009935AB">
        <w:rPr>
          <w:sz w:val="24"/>
          <w:szCs w:val="24"/>
        </w:rPr>
        <w:t xml:space="preserve"> 202</w:t>
      </w:r>
      <w:r w:rsidR="00C5649E">
        <w:rPr>
          <w:sz w:val="24"/>
          <w:szCs w:val="24"/>
        </w:rPr>
        <w:t>6</w:t>
      </w:r>
      <w:r w:rsidR="00CB7084">
        <w:rPr>
          <w:sz w:val="24"/>
          <w:szCs w:val="24"/>
        </w:rPr>
        <w:t xml:space="preserve">.  </w:t>
      </w:r>
    </w:p>
    <w:p w14:paraId="4EA1EA65" w14:textId="7AA1A18A" w:rsidR="00AB09DE" w:rsidRDefault="00AB09DE" w:rsidP="005962A9">
      <w:pPr>
        <w:pStyle w:val="Heading2"/>
        <w:rPr>
          <w:color w:val="2E74B5" w:themeColor="accent1" w:themeShade="BF"/>
        </w:rPr>
      </w:pPr>
      <w:r>
        <w:rPr>
          <w:color w:val="2E74B5" w:themeColor="accent1" w:themeShade="BF"/>
        </w:rPr>
        <w:t>Out of session meeting</w:t>
      </w:r>
    </w:p>
    <w:p w14:paraId="2EB2793C" w14:textId="2E69578A" w:rsidR="00AB09DE" w:rsidRPr="00AB09DE" w:rsidRDefault="00AB09DE" w:rsidP="00AB09DE">
      <w:pPr>
        <w:jc w:val="both"/>
      </w:pPr>
      <w:r w:rsidRPr="00AB09DE">
        <w:t xml:space="preserve">The AHV Board held an out of session meeting on 11 May </w:t>
      </w:r>
      <w:r>
        <w:t xml:space="preserve">2026 </w:t>
      </w:r>
      <w:r w:rsidRPr="00AB09DE">
        <w:t>to consider some urgent business, including the approval of a Memorandum of Understanding with</w:t>
      </w:r>
      <w:r>
        <w:t xml:space="preserve"> Housing Choices Australia (HCA). The Memorandum of Understanding formalises the partnership between AHV and</w:t>
      </w:r>
      <w:r w:rsidRPr="00AB09DE">
        <w:t xml:space="preserve"> HCA </w:t>
      </w:r>
      <w:r>
        <w:t>and includes an</w:t>
      </w:r>
      <w:r w:rsidRPr="00AB09DE">
        <w:t xml:space="preserve"> ongoing commitment</w:t>
      </w:r>
      <w:r>
        <w:t xml:space="preserve"> by HCA</w:t>
      </w:r>
      <w:r w:rsidRPr="00AB09DE">
        <w:t xml:space="preserve"> to offer AHV 10% of dwellings in</w:t>
      </w:r>
      <w:r>
        <w:t xml:space="preserve"> </w:t>
      </w:r>
      <w:r w:rsidRPr="00AB09DE">
        <w:t xml:space="preserve">future HCA social housing development projects. </w:t>
      </w:r>
    </w:p>
    <w:p w14:paraId="00C129E6" w14:textId="25BF15C2" w:rsidR="006450F9" w:rsidRDefault="006450F9" w:rsidP="005962A9">
      <w:pPr>
        <w:pStyle w:val="Heading2"/>
        <w:rPr>
          <w:color w:val="2E74B5" w:themeColor="accent1" w:themeShade="BF"/>
        </w:rPr>
      </w:pPr>
      <w:r>
        <w:rPr>
          <w:color w:val="2E74B5" w:themeColor="accent1" w:themeShade="BF"/>
        </w:rPr>
        <w:t>Extraordinary General meeting</w:t>
      </w:r>
    </w:p>
    <w:p w14:paraId="639E1CF1" w14:textId="0AAEB1EF" w:rsidR="00844AC8" w:rsidRPr="009B1E05" w:rsidRDefault="006450F9" w:rsidP="009B1E05">
      <w:pPr>
        <w:jc w:val="both"/>
        <w:rPr>
          <w:rFonts w:ascii="Calibri" w:hAnsi="Calibri" w:cs="Calibri"/>
        </w:rPr>
      </w:pPr>
      <w:r w:rsidRPr="006450F9">
        <w:t>The AHV Board</w:t>
      </w:r>
      <w:r>
        <w:t xml:space="preserve"> held an Extraordinary General meeting directly prior to the May Board meeting to consider an amendment to the AHV Constitution</w:t>
      </w:r>
      <w:r w:rsidR="00844AC8">
        <w:t xml:space="preserve">. The amendments relate to Director </w:t>
      </w:r>
      <w:r w:rsidR="00633E3A">
        <w:t>discipline and</w:t>
      </w:r>
      <w:r w:rsidR="0055196A">
        <w:t xml:space="preserve"> </w:t>
      </w:r>
      <w:r>
        <w:t xml:space="preserve">identify circumstances where disciplinary action may be taken against a Director. </w:t>
      </w:r>
    </w:p>
    <w:p w14:paraId="13F26961" w14:textId="5259C679" w:rsidR="00844AC8" w:rsidRPr="00844AC8" w:rsidRDefault="00844AC8" w:rsidP="00844AC8">
      <w:pPr>
        <w:jc w:val="both"/>
      </w:pPr>
      <w:r>
        <w:t xml:space="preserve">The Board passed the resolutions to </w:t>
      </w:r>
      <w:r w:rsidR="0055196A">
        <w:t>amend</w:t>
      </w:r>
      <w:r>
        <w:t xml:space="preserve"> the Constitution.</w:t>
      </w:r>
    </w:p>
    <w:p w14:paraId="0203E4E3" w14:textId="5151C0B7" w:rsidR="00446639" w:rsidRPr="000D71FC" w:rsidRDefault="00F12354" w:rsidP="00446639">
      <w:pPr>
        <w:pStyle w:val="Heading2"/>
        <w:rPr>
          <w:color w:val="2E74B5" w:themeColor="accent1" w:themeShade="BF"/>
        </w:rPr>
      </w:pPr>
      <w:r>
        <w:rPr>
          <w:color w:val="2E74B5" w:themeColor="accent1" w:themeShade="BF"/>
        </w:rPr>
        <w:t>Community yarns</w:t>
      </w:r>
    </w:p>
    <w:p w14:paraId="21A08FAA" w14:textId="18491E1E" w:rsidR="00844AC8" w:rsidRDefault="00844AC8" w:rsidP="00844AC8">
      <w:pPr>
        <w:jc w:val="both"/>
        <w:rPr>
          <w:rFonts w:ascii="Calibri" w:hAnsi="Calibri" w:cs="Calibri"/>
        </w:rPr>
      </w:pPr>
      <w:r w:rsidRPr="00543C7E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Board noted that five community </w:t>
      </w:r>
      <w:r w:rsidR="00633E3A">
        <w:rPr>
          <w:rFonts w:ascii="Calibri" w:hAnsi="Calibri" w:cs="Calibri"/>
        </w:rPr>
        <w:t>yarns</w:t>
      </w:r>
      <w:r>
        <w:rPr>
          <w:rFonts w:ascii="Calibri" w:hAnsi="Calibri" w:cs="Calibri"/>
        </w:rPr>
        <w:t xml:space="preserve"> have been held to date</w:t>
      </w:r>
      <w:r w:rsidRPr="00543C7E">
        <w:rPr>
          <w:rFonts w:ascii="Calibri" w:hAnsi="Calibri" w:cs="Calibri"/>
        </w:rPr>
        <w:t>.</w:t>
      </w:r>
    </w:p>
    <w:p w14:paraId="1733A551" w14:textId="2768232F" w:rsidR="00844AC8" w:rsidRDefault="00844AC8" w:rsidP="00844AC8">
      <w:pPr>
        <w:jc w:val="both"/>
        <w:rPr>
          <w:rFonts w:ascii="Calibri" w:hAnsi="Calibri" w:cs="Calibri"/>
        </w:rPr>
      </w:pPr>
      <w:r w:rsidRPr="00543C7E">
        <w:rPr>
          <w:rFonts w:ascii="Calibri" w:hAnsi="Calibri" w:cs="Calibri"/>
        </w:rPr>
        <w:t xml:space="preserve"> We are currently in the process of scheduling the June, July and August sessions. This year’s community yarns are more informal, and where possible </w:t>
      </w:r>
      <w:r>
        <w:rPr>
          <w:rFonts w:ascii="Calibri" w:hAnsi="Calibri" w:cs="Calibri"/>
        </w:rPr>
        <w:t>we</w:t>
      </w:r>
      <w:r w:rsidR="0055196A">
        <w:rPr>
          <w:rFonts w:ascii="Calibri" w:hAnsi="Calibri" w:cs="Calibri"/>
        </w:rPr>
        <w:t>’</w:t>
      </w:r>
      <w:r>
        <w:rPr>
          <w:rFonts w:ascii="Calibri" w:hAnsi="Calibri" w:cs="Calibri"/>
        </w:rPr>
        <w:t>re holding the</w:t>
      </w:r>
      <w:r w:rsidR="0055196A">
        <w:rPr>
          <w:rFonts w:ascii="Calibri" w:hAnsi="Calibri" w:cs="Calibri"/>
        </w:rPr>
        <w:t xml:space="preserve"> consultations</w:t>
      </w:r>
      <w:r w:rsidRPr="00543C7E">
        <w:rPr>
          <w:rFonts w:ascii="Calibri" w:hAnsi="Calibri" w:cs="Calibri"/>
        </w:rPr>
        <w:t xml:space="preserve"> as a part of existing community meals or gatherings at local ACCOs across the state. </w:t>
      </w:r>
    </w:p>
    <w:p w14:paraId="71AE7539" w14:textId="36B1F2FE" w:rsidR="000A49DE" w:rsidRDefault="000A49DE" w:rsidP="000A49DE">
      <w:pPr>
        <w:spacing w:after="0" w:line="240" w:lineRule="auto"/>
        <w:jc w:val="both"/>
      </w:pPr>
      <w:r>
        <w:t>If you would like more</w:t>
      </w:r>
      <w:r w:rsidRPr="000A49DE">
        <w:t xml:space="preserve"> information</w:t>
      </w:r>
      <w:r>
        <w:t xml:space="preserve"> about forthcoming community yarn events</w:t>
      </w:r>
      <w:r w:rsidRPr="000A49DE">
        <w:t>, please email </w:t>
      </w:r>
      <w:hyperlink r:id="rId7" w:history="1">
        <w:r w:rsidRPr="000A49DE">
          <w:rPr>
            <w:color w:val="0070C0"/>
            <w:u w:val="single"/>
          </w:rPr>
          <w:t>community@ahvic.org.au</w:t>
        </w:r>
      </w:hyperlink>
      <w:r w:rsidRPr="000A49DE">
        <w:t> or call 1800 248 842.</w:t>
      </w:r>
    </w:p>
    <w:p w14:paraId="674ED501" w14:textId="77777777" w:rsidR="000A49DE" w:rsidRPr="000A49DE" w:rsidRDefault="000A49DE" w:rsidP="000A49DE">
      <w:pPr>
        <w:spacing w:after="0" w:line="240" w:lineRule="auto"/>
        <w:jc w:val="both"/>
        <w:rPr>
          <w:rFonts w:ascii="Calibri" w:hAnsi="Calibri" w:cs="Calibri"/>
        </w:rPr>
      </w:pPr>
    </w:p>
    <w:p w14:paraId="3D5D6770" w14:textId="5A1A649F" w:rsidR="0096486D" w:rsidRDefault="0096486D" w:rsidP="00292F5A">
      <w:pPr>
        <w:pStyle w:val="Heading2"/>
        <w:rPr>
          <w:color w:val="2E74B5" w:themeColor="accent1" w:themeShade="BF"/>
        </w:rPr>
      </w:pPr>
      <w:r>
        <w:rPr>
          <w:color w:val="2E74B5" w:themeColor="accent1" w:themeShade="BF"/>
        </w:rPr>
        <w:t>Home Ownership initiatives</w:t>
      </w:r>
    </w:p>
    <w:p w14:paraId="6A2F8652" w14:textId="77777777" w:rsidR="00844AC8" w:rsidRDefault="00844AC8" w:rsidP="00844AC8">
      <w:pPr>
        <w:jc w:val="both"/>
        <w:rPr>
          <w:rFonts w:ascii="Calibri" w:hAnsi="Calibri" w:cs="Calibri"/>
        </w:rPr>
      </w:pPr>
      <w:r w:rsidRPr="00BC4E1C">
        <w:rPr>
          <w:rFonts w:ascii="Calibri" w:hAnsi="Calibri" w:cs="Calibri"/>
        </w:rPr>
        <w:t xml:space="preserve">The AHV </w:t>
      </w:r>
      <w:r w:rsidRPr="00BC4E1C">
        <w:rPr>
          <w:rFonts w:ascii="Calibri" w:hAnsi="Calibri" w:cs="Calibri"/>
          <w:i/>
          <w:iCs/>
        </w:rPr>
        <w:t>Renter Home Purchase Program</w:t>
      </w:r>
      <w:r w:rsidRPr="00BC4E1C">
        <w:rPr>
          <w:rFonts w:ascii="Calibri" w:hAnsi="Calibri" w:cs="Calibri"/>
        </w:rPr>
        <w:t xml:space="preserve"> pilot </w:t>
      </w:r>
      <w:r>
        <w:rPr>
          <w:rFonts w:ascii="Calibri" w:hAnsi="Calibri" w:cs="Calibri"/>
        </w:rPr>
        <w:t xml:space="preserve">was </w:t>
      </w:r>
      <w:r w:rsidRPr="00BC4E1C">
        <w:rPr>
          <w:rFonts w:ascii="Calibri" w:hAnsi="Calibri" w:cs="Calibri"/>
        </w:rPr>
        <w:t xml:space="preserve">launched </w:t>
      </w:r>
      <w:r>
        <w:rPr>
          <w:rFonts w:ascii="Calibri" w:hAnsi="Calibri" w:cs="Calibri"/>
        </w:rPr>
        <w:t xml:space="preserve">on </w:t>
      </w:r>
      <w:r w:rsidRPr="00BC4E1C">
        <w:rPr>
          <w:rFonts w:ascii="Calibri" w:hAnsi="Calibri" w:cs="Calibri"/>
        </w:rPr>
        <w:t xml:space="preserve">5 January 2026. </w:t>
      </w:r>
    </w:p>
    <w:p w14:paraId="2901DED9" w14:textId="77777777" w:rsidR="009B1E05" w:rsidRDefault="00844AC8" w:rsidP="00844AC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Board received advice </w:t>
      </w:r>
      <w:r w:rsidR="00633E3A">
        <w:rPr>
          <w:rFonts w:ascii="Calibri" w:hAnsi="Calibri" w:cs="Calibri"/>
        </w:rPr>
        <w:t>that</w:t>
      </w:r>
      <w:r w:rsidR="00633E3A" w:rsidRPr="00BC4E1C">
        <w:rPr>
          <w:rFonts w:ascii="Calibri" w:hAnsi="Calibri" w:cs="Calibri"/>
        </w:rPr>
        <w:t xml:space="preserve"> over</w:t>
      </w:r>
      <w:r w:rsidRPr="00BC4E1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90 </w:t>
      </w:r>
      <w:r w:rsidRPr="00BC4E1C">
        <w:rPr>
          <w:rFonts w:ascii="Calibri" w:hAnsi="Calibri" w:cs="Calibri"/>
        </w:rPr>
        <w:t xml:space="preserve">households </w:t>
      </w:r>
      <w:r>
        <w:rPr>
          <w:rFonts w:ascii="Calibri" w:hAnsi="Calibri" w:cs="Calibri"/>
        </w:rPr>
        <w:t>have already expressed</w:t>
      </w:r>
      <w:r w:rsidRPr="00BC4E1C">
        <w:rPr>
          <w:rFonts w:ascii="Calibri" w:hAnsi="Calibri" w:cs="Calibri"/>
        </w:rPr>
        <w:t xml:space="preserve"> interest in th</w:t>
      </w:r>
      <w:r>
        <w:rPr>
          <w:rFonts w:ascii="Calibri" w:hAnsi="Calibri" w:cs="Calibri"/>
        </w:rPr>
        <w:t>e</w:t>
      </w:r>
      <w:r w:rsidRPr="00BC4E1C">
        <w:rPr>
          <w:rFonts w:ascii="Calibri" w:hAnsi="Calibri" w:cs="Calibri"/>
        </w:rPr>
        <w:t xml:space="preserve"> program and currently 2</w:t>
      </w:r>
      <w:r>
        <w:rPr>
          <w:rFonts w:ascii="Calibri" w:hAnsi="Calibri" w:cs="Calibri"/>
        </w:rPr>
        <w:t>1</w:t>
      </w:r>
      <w:r w:rsidRPr="00BC4E1C">
        <w:rPr>
          <w:rFonts w:ascii="Calibri" w:hAnsi="Calibri" w:cs="Calibri"/>
        </w:rPr>
        <w:t xml:space="preserve"> AHV homes have </w:t>
      </w:r>
      <w:r>
        <w:rPr>
          <w:rFonts w:ascii="Calibri" w:hAnsi="Calibri" w:cs="Calibri"/>
        </w:rPr>
        <w:t>received a valuation report outlining the sale price.</w:t>
      </w:r>
      <w:r w:rsidRPr="00BC4E1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The Housing Pathways team is assisting renters to work out their borrowing power and providing advice on government grants they may be eligible to apply for, including the </w:t>
      </w:r>
      <w:r w:rsidRPr="002F19B4">
        <w:rPr>
          <w:rFonts w:ascii="Calibri" w:hAnsi="Calibri" w:cs="Calibri"/>
          <w:i/>
          <w:iCs/>
        </w:rPr>
        <w:t>First Peoples Home Ownership Program</w:t>
      </w:r>
      <w:r>
        <w:rPr>
          <w:rFonts w:ascii="Calibri" w:hAnsi="Calibri" w:cs="Calibri"/>
        </w:rPr>
        <w:t xml:space="preserve">. </w:t>
      </w:r>
    </w:p>
    <w:p w14:paraId="65D17668" w14:textId="01A957D3" w:rsidR="00844AC8" w:rsidRPr="00BC4E1C" w:rsidRDefault="00633E3A" w:rsidP="00844AC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</w:t>
      </w:r>
      <w:r w:rsidRPr="00BC4E1C">
        <w:rPr>
          <w:rFonts w:ascii="Calibri" w:hAnsi="Calibri" w:cs="Calibri"/>
        </w:rPr>
        <w:t xml:space="preserve">Financial Counsellor </w:t>
      </w:r>
      <w:r>
        <w:rPr>
          <w:rFonts w:ascii="Calibri" w:hAnsi="Calibri" w:cs="Calibri"/>
        </w:rPr>
        <w:t>has joined</w:t>
      </w:r>
      <w:r w:rsidR="00844AC8">
        <w:rPr>
          <w:rFonts w:ascii="Calibri" w:hAnsi="Calibri" w:cs="Calibri"/>
        </w:rPr>
        <w:t xml:space="preserve"> </w:t>
      </w:r>
      <w:r w:rsidR="009B1E05">
        <w:rPr>
          <w:rFonts w:ascii="Calibri" w:hAnsi="Calibri" w:cs="Calibri"/>
        </w:rPr>
        <w:t xml:space="preserve">the </w:t>
      </w:r>
      <w:r w:rsidR="00844AC8">
        <w:rPr>
          <w:rFonts w:ascii="Calibri" w:hAnsi="Calibri" w:cs="Calibri"/>
        </w:rPr>
        <w:t xml:space="preserve">Housing Pathways team </w:t>
      </w:r>
      <w:r>
        <w:rPr>
          <w:rFonts w:ascii="Calibri" w:hAnsi="Calibri" w:cs="Calibri"/>
        </w:rPr>
        <w:t>to support</w:t>
      </w:r>
      <w:r w:rsidR="00844AC8">
        <w:rPr>
          <w:rFonts w:ascii="Calibri" w:hAnsi="Calibri" w:cs="Calibri"/>
        </w:rPr>
        <w:t xml:space="preserve"> financial literacy </w:t>
      </w:r>
      <w:r>
        <w:rPr>
          <w:rFonts w:ascii="Calibri" w:hAnsi="Calibri" w:cs="Calibri"/>
        </w:rPr>
        <w:t>for community members</w:t>
      </w:r>
      <w:r w:rsidR="00844AC8">
        <w:rPr>
          <w:rFonts w:ascii="Calibri" w:hAnsi="Calibri" w:cs="Calibri"/>
        </w:rPr>
        <w:t xml:space="preserve"> applying for the </w:t>
      </w:r>
      <w:r w:rsidR="00844AC8" w:rsidRPr="002F19B4">
        <w:rPr>
          <w:rFonts w:ascii="Calibri" w:hAnsi="Calibri" w:cs="Calibri"/>
          <w:i/>
          <w:iCs/>
        </w:rPr>
        <w:t>Renter Home Purchase Program</w:t>
      </w:r>
      <w:r w:rsidR="00844AC8">
        <w:rPr>
          <w:rFonts w:ascii="Calibri" w:hAnsi="Calibri" w:cs="Calibri"/>
        </w:rPr>
        <w:t xml:space="preserve"> and </w:t>
      </w:r>
      <w:r w:rsidR="00844AC8" w:rsidRPr="002F19B4">
        <w:rPr>
          <w:rFonts w:ascii="Calibri" w:hAnsi="Calibri" w:cs="Calibri"/>
          <w:i/>
          <w:iCs/>
        </w:rPr>
        <w:t>the First Peoples Home Ownership</w:t>
      </w:r>
      <w:r w:rsidR="00844AC8">
        <w:rPr>
          <w:rFonts w:ascii="Calibri" w:hAnsi="Calibri" w:cs="Calibri"/>
        </w:rPr>
        <w:t xml:space="preserve"> grant</w:t>
      </w:r>
      <w:r>
        <w:rPr>
          <w:rFonts w:ascii="Calibri" w:hAnsi="Calibri" w:cs="Calibri"/>
        </w:rPr>
        <w:t>s</w:t>
      </w:r>
      <w:r w:rsidR="00844AC8" w:rsidRPr="00BC4E1C">
        <w:rPr>
          <w:rFonts w:ascii="Calibri" w:hAnsi="Calibri" w:cs="Calibri"/>
        </w:rPr>
        <w:t xml:space="preserve">. </w:t>
      </w:r>
    </w:p>
    <w:p w14:paraId="2FB867C6" w14:textId="267C7B1E" w:rsidR="00844AC8" w:rsidRDefault="00844AC8" w:rsidP="00844AC8">
      <w:pPr>
        <w:jc w:val="both"/>
        <w:rPr>
          <w:rFonts w:ascii="Calibri" w:hAnsi="Calibri" w:cs="Calibri"/>
        </w:rPr>
      </w:pPr>
      <w:r w:rsidRPr="00BC4E1C">
        <w:rPr>
          <w:rFonts w:ascii="Calibri" w:hAnsi="Calibri" w:cs="Calibri"/>
        </w:rPr>
        <w:t>The Housing Pathways team has been busy scheduling homeownership</w:t>
      </w:r>
      <w:r>
        <w:rPr>
          <w:rFonts w:ascii="Calibri" w:hAnsi="Calibri" w:cs="Calibri"/>
        </w:rPr>
        <w:t xml:space="preserve"> information sessions</w:t>
      </w:r>
      <w:r w:rsidR="00AB09DE">
        <w:rPr>
          <w:rFonts w:ascii="Calibri" w:hAnsi="Calibri" w:cs="Calibri"/>
        </w:rPr>
        <w:t xml:space="preserve"> during April-June</w:t>
      </w:r>
      <w:r w:rsidRPr="00BC4E1C">
        <w:rPr>
          <w:rFonts w:ascii="Calibri" w:hAnsi="Calibri" w:cs="Calibri"/>
        </w:rPr>
        <w:t xml:space="preserve"> in partnership with ACCOs, Homes Victoria, </w:t>
      </w:r>
      <w:r w:rsidR="009B1E05">
        <w:rPr>
          <w:rFonts w:ascii="Calibri" w:hAnsi="Calibri" w:cs="Calibri"/>
        </w:rPr>
        <w:t xml:space="preserve">the </w:t>
      </w:r>
      <w:r w:rsidRPr="00BC4E1C">
        <w:rPr>
          <w:rFonts w:ascii="Calibri" w:hAnsi="Calibri" w:cs="Calibri"/>
        </w:rPr>
        <w:t xml:space="preserve">IBA and the NAB. </w:t>
      </w:r>
      <w:r w:rsidR="008B089B">
        <w:rPr>
          <w:rFonts w:ascii="Calibri" w:hAnsi="Calibri" w:cs="Calibri"/>
        </w:rPr>
        <w:t>June sessions will be held at</w:t>
      </w:r>
      <w:r>
        <w:rPr>
          <w:rFonts w:ascii="Calibri" w:hAnsi="Calibri" w:cs="Calibri"/>
        </w:rPr>
        <w:t>:</w:t>
      </w:r>
    </w:p>
    <w:p w14:paraId="3877CB8D" w14:textId="329B0363" w:rsidR="00844AC8" w:rsidRPr="00AB09DE" w:rsidRDefault="00AB09DE" w:rsidP="00AB09DE">
      <w:pPr>
        <w:pStyle w:val="ListParagraph"/>
        <w:numPr>
          <w:ilvl w:val="0"/>
          <w:numId w:val="3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Dandenong and District Aboriginal Cooperative Ltd,</w:t>
      </w:r>
      <w:r w:rsidR="00844AC8" w:rsidRPr="00AB09DE">
        <w:rPr>
          <w:rFonts w:ascii="Calibri" w:hAnsi="Calibri" w:cs="Calibri"/>
        </w:rPr>
        <w:t xml:space="preserve"> 9 June;</w:t>
      </w:r>
    </w:p>
    <w:p w14:paraId="66C8C2AD" w14:textId="68C54BBE" w:rsidR="00844AC8" w:rsidRPr="00EE14D2" w:rsidRDefault="00AB09DE" w:rsidP="00844AC8">
      <w:pPr>
        <w:pStyle w:val="ListParagraph"/>
        <w:numPr>
          <w:ilvl w:val="0"/>
          <w:numId w:val="3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Mallee District Aboriginal Services,</w:t>
      </w:r>
      <w:r w:rsidR="00844AC8" w:rsidRPr="00EE14D2">
        <w:rPr>
          <w:rFonts w:ascii="Calibri" w:hAnsi="Calibri" w:cs="Calibri"/>
        </w:rPr>
        <w:t xml:space="preserve"> Mildura 17 June;</w:t>
      </w:r>
    </w:p>
    <w:p w14:paraId="3EE15A9D" w14:textId="540D3465" w:rsidR="00844AC8" w:rsidRPr="00EE14D2" w:rsidRDefault="00AB09DE" w:rsidP="00844AC8">
      <w:pPr>
        <w:pStyle w:val="ListParagraph"/>
        <w:numPr>
          <w:ilvl w:val="0"/>
          <w:numId w:val="3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Mallee District Aboriginal Services,</w:t>
      </w:r>
      <w:r w:rsidR="00844AC8" w:rsidRPr="00EE14D2">
        <w:rPr>
          <w:rFonts w:ascii="Calibri" w:hAnsi="Calibri" w:cs="Calibri"/>
        </w:rPr>
        <w:t xml:space="preserve"> Swan Hill 19 June</w:t>
      </w:r>
      <w:r>
        <w:rPr>
          <w:rFonts w:ascii="Calibri" w:hAnsi="Calibri" w:cs="Calibri"/>
        </w:rPr>
        <w:t>; and</w:t>
      </w:r>
    </w:p>
    <w:p w14:paraId="665E04DC" w14:textId="77777777" w:rsidR="00844AC8" w:rsidRPr="00EE14D2" w:rsidRDefault="00844AC8" w:rsidP="00844AC8">
      <w:pPr>
        <w:pStyle w:val="ListParagraph"/>
        <w:numPr>
          <w:ilvl w:val="0"/>
          <w:numId w:val="35"/>
        </w:numPr>
        <w:jc w:val="both"/>
        <w:rPr>
          <w:rFonts w:ascii="Calibri" w:hAnsi="Calibri" w:cs="Calibri"/>
        </w:rPr>
      </w:pPr>
      <w:r w:rsidRPr="00EE14D2">
        <w:rPr>
          <w:rFonts w:ascii="Calibri" w:hAnsi="Calibri" w:cs="Calibri"/>
        </w:rPr>
        <w:t>Mungabareena Wangaratta and Wodonga (end June – date TBC).</w:t>
      </w:r>
    </w:p>
    <w:p w14:paraId="11426B0E" w14:textId="108C0006" w:rsidR="0096486D" w:rsidRPr="00D261A5" w:rsidRDefault="0096486D" w:rsidP="00D261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More information is available on AHV</w:t>
      </w:r>
      <w:r w:rsidR="00B51017">
        <w:rPr>
          <w:rFonts w:ascii="Calibri" w:hAnsi="Calibri" w:cs="Calibri"/>
        </w:rPr>
        <w:t>’s</w:t>
      </w:r>
      <w:r>
        <w:rPr>
          <w:rFonts w:ascii="Calibri" w:hAnsi="Calibri" w:cs="Calibri"/>
        </w:rPr>
        <w:t xml:space="preserve"> website, </w:t>
      </w:r>
      <w:hyperlink r:id="rId8" w:history="1">
        <w:r w:rsidRPr="006D0413">
          <w:rPr>
            <w:rStyle w:val="Hyperlink"/>
            <w:rFonts w:ascii="Calibri" w:hAnsi="Calibri" w:cs="Calibri"/>
          </w:rPr>
          <w:t>here.</w:t>
        </w:r>
      </w:hyperlink>
    </w:p>
    <w:p w14:paraId="219B29F1" w14:textId="1300AE39" w:rsidR="00D261A5" w:rsidRDefault="00633E3A" w:rsidP="00633E3A">
      <w:pPr>
        <w:pStyle w:val="Heading2"/>
        <w:rPr>
          <w:color w:val="2E74B5" w:themeColor="accent1" w:themeShade="BF"/>
        </w:rPr>
      </w:pPr>
      <w:r w:rsidRPr="00633E3A">
        <w:rPr>
          <w:color w:val="2E74B5" w:themeColor="accent1" w:themeShade="BF"/>
        </w:rPr>
        <w:t>Aboriginal Homes Thrive</w:t>
      </w:r>
    </w:p>
    <w:p w14:paraId="017BA725" w14:textId="5D1220B0" w:rsidR="00633E3A" w:rsidRPr="00543C7E" w:rsidRDefault="00633E3A" w:rsidP="00633E3A">
      <w:pPr>
        <w:jc w:val="both"/>
        <w:rPr>
          <w:rFonts w:ascii="Calibri" w:hAnsi="Calibri" w:cs="Calibri"/>
        </w:rPr>
      </w:pPr>
      <w:r w:rsidRPr="00543C7E">
        <w:rPr>
          <w:rFonts w:ascii="Calibri" w:hAnsi="Calibri" w:cs="Calibri"/>
        </w:rPr>
        <w:t xml:space="preserve">The </w:t>
      </w:r>
      <w:r w:rsidR="0055196A">
        <w:rPr>
          <w:rFonts w:ascii="Calibri" w:hAnsi="Calibri" w:cs="Calibri"/>
        </w:rPr>
        <w:t xml:space="preserve">Board was advised that the AHV </w:t>
      </w:r>
      <w:r>
        <w:rPr>
          <w:rFonts w:ascii="Calibri" w:hAnsi="Calibri" w:cs="Calibri"/>
        </w:rPr>
        <w:t>W</w:t>
      </w:r>
      <w:r w:rsidRPr="00543C7E">
        <w:rPr>
          <w:rFonts w:ascii="Calibri" w:hAnsi="Calibri" w:cs="Calibri"/>
        </w:rPr>
        <w:t xml:space="preserve">ellbeing team </w:t>
      </w:r>
      <w:r>
        <w:rPr>
          <w:rFonts w:ascii="Calibri" w:hAnsi="Calibri" w:cs="Calibri"/>
        </w:rPr>
        <w:t>continues</w:t>
      </w:r>
      <w:r w:rsidRPr="00543C7E">
        <w:rPr>
          <w:rFonts w:ascii="Calibri" w:hAnsi="Calibri" w:cs="Calibri"/>
        </w:rPr>
        <w:t xml:space="preserve"> to deliver life coaching to over 100 </w:t>
      </w:r>
      <w:r>
        <w:rPr>
          <w:rFonts w:ascii="Calibri" w:hAnsi="Calibri" w:cs="Calibri"/>
        </w:rPr>
        <w:t>AHV renter</w:t>
      </w:r>
      <w:r w:rsidR="0055196A">
        <w:rPr>
          <w:rFonts w:ascii="Calibri" w:hAnsi="Calibri" w:cs="Calibri"/>
        </w:rPr>
        <w:t>s</w:t>
      </w:r>
      <w:r w:rsidRPr="00543C7E">
        <w:rPr>
          <w:rFonts w:ascii="Calibri" w:hAnsi="Calibri" w:cs="Calibri"/>
        </w:rPr>
        <w:t xml:space="preserve"> through the </w:t>
      </w:r>
      <w:r w:rsidRPr="0055196A">
        <w:rPr>
          <w:rFonts w:ascii="Calibri" w:hAnsi="Calibri" w:cs="Calibri"/>
          <w:i/>
          <w:iCs/>
        </w:rPr>
        <w:t>Aboriginal Homes Thrive</w:t>
      </w:r>
      <w:r w:rsidRPr="00543C7E">
        <w:rPr>
          <w:rFonts w:ascii="Calibri" w:hAnsi="Calibri" w:cs="Calibri"/>
        </w:rPr>
        <w:t xml:space="preserve"> program.  </w:t>
      </w:r>
    </w:p>
    <w:p w14:paraId="7FC7E438" w14:textId="2B65F416" w:rsidR="00633E3A" w:rsidRPr="00543C7E" w:rsidRDefault="00633E3A" w:rsidP="00633E3A">
      <w:pPr>
        <w:jc w:val="both"/>
        <w:rPr>
          <w:rFonts w:ascii="Calibri" w:hAnsi="Calibri" w:cs="Calibri"/>
        </w:rPr>
      </w:pPr>
      <w:r w:rsidRPr="00543C7E">
        <w:rPr>
          <w:rFonts w:ascii="Calibri" w:hAnsi="Calibri" w:cs="Calibri"/>
        </w:rPr>
        <w:t xml:space="preserve">Funding for the program is </w:t>
      </w:r>
      <w:r>
        <w:rPr>
          <w:rFonts w:ascii="Calibri" w:hAnsi="Calibri" w:cs="Calibri"/>
        </w:rPr>
        <w:t>not confirmed beyond the</w:t>
      </w:r>
      <w:r w:rsidRPr="00543C7E">
        <w:rPr>
          <w:rFonts w:ascii="Calibri" w:hAnsi="Calibri" w:cs="Calibri"/>
        </w:rPr>
        <w:t xml:space="preserve"> end of the financial year</w:t>
      </w:r>
      <w:r>
        <w:rPr>
          <w:rFonts w:ascii="Calibri" w:hAnsi="Calibri" w:cs="Calibri"/>
        </w:rPr>
        <w:t xml:space="preserve">. </w:t>
      </w:r>
      <w:r w:rsidR="0055196A">
        <w:rPr>
          <w:rFonts w:ascii="Calibri" w:hAnsi="Calibri" w:cs="Calibri"/>
        </w:rPr>
        <w:t xml:space="preserve">However, </w:t>
      </w:r>
      <w:r w:rsidR="0055196A">
        <w:rPr>
          <w:rFonts w:ascii="Calibri" w:hAnsi="Calibri" w:cs="Calibri"/>
          <w:vanish/>
        </w:rPr>
        <w:t>However,</w:t>
      </w:r>
      <w:r>
        <w:rPr>
          <w:rFonts w:ascii="Calibri" w:hAnsi="Calibri" w:cs="Calibri"/>
        </w:rPr>
        <w:t>AHV continues to advocate strongly with the State Government</w:t>
      </w:r>
      <w:r w:rsidRPr="00543C7E">
        <w:rPr>
          <w:rFonts w:ascii="Calibri" w:hAnsi="Calibri" w:cs="Calibri"/>
        </w:rPr>
        <w:t xml:space="preserve"> to secure ongoing investment</w:t>
      </w:r>
      <w:r>
        <w:rPr>
          <w:rFonts w:ascii="Calibri" w:hAnsi="Calibri" w:cs="Calibri"/>
        </w:rPr>
        <w:t>,</w:t>
      </w:r>
      <w:r w:rsidRPr="00543C7E">
        <w:rPr>
          <w:rFonts w:ascii="Calibri" w:hAnsi="Calibri" w:cs="Calibri"/>
        </w:rPr>
        <w:t xml:space="preserve"> given the program’s </w:t>
      </w:r>
      <w:r w:rsidR="0055196A">
        <w:rPr>
          <w:rFonts w:ascii="Calibri" w:hAnsi="Calibri" w:cs="Calibri"/>
        </w:rPr>
        <w:t xml:space="preserve">demonstrated positive </w:t>
      </w:r>
      <w:r w:rsidRPr="00543C7E">
        <w:rPr>
          <w:rFonts w:ascii="Calibri" w:hAnsi="Calibri" w:cs="Calibri"/>
        </w:rPr>
        <w:t>outcomes. Tenancy sustainment for participants engaged in life coaching remains close to 100 per cent.</w:t>
      </w:r>
    </w:p>
    <w:p w14:paraId="21EB513C" w14:textId="10149BCA" w:rsidR="00633E3A" w:rsidRPr="00543C7E" w:rsidRDefault="00633E3A" w:rsidP="00633E3A">
      <w:pPr>
        <w:jc w:val="both"/>
        <w:rPr>
          <w:rFonts w:ascii="Calibri" w:hAnsi="Calibri" w:cs="Calibri"/>
        </w:rPr>
      </w:pPr>
      <w:r w:rsidRPr="00543C7E">
        <w:rPr>
          <w:rFonts w:ascii="Calibri" w:hAnsi="Calibri" w:cs="Calibri"/>
        </w:rPr>
        <w:t xml:space="preserve">Participants continue to be linked into broader AHV initiatives, including employment and training scholarships, the </w:t>
      </w:r>
      <w:r w:rsidRPr="00633E3A">
        <w:rPr>
          <w:rFonts w:ascii="Calibri" w:hAnsi="Calibri" w:cs="Calibri"/>
          <w:i/>
          <w:iCs/>
        </w:rPr>
        <w:t>First Peoples Home Ownership Program</w:t>
      </w:r>
      <w:r w:rsidRPr="00543C7E">
        <w:rPr>
          <w:rFonts w:ascii="Calibri" w:hAnsi="Calibri" w:cs="Calibri"/>
        </w:rPr>
        <w:t xml:space="preserve"> and opportunities to showcase and sell artwork at AHV’s upcoming NAIDOC event.</w:t>
      </w:r>
    </w:p>
    <w:p w14:paraId="5B9841DD" w14:textId="4890FC7F" w:rsidR="00633E3A" w:rsidRPr="00543C7E" w:rsidRDefault="00633E3A" w:rsidP="00633E3A">
      <w:pPr>
        <w:jc w:val="both"/>
        <w:rPr>
          <w:rFonts w:ascii="Calibri" w:hAnsi="Calibri" w:cs="Calibri"/>
        </w:rPr>
      </w:pPr>
      <w:r w:rsidRPr="00543C7E">
        <w:rPr>
          <w:rFonts w:ascii="Calibri" w:hAnsi="Calibri" w:cs="Calibri"/>
        </w:rPr>
        <w:t xml:space="preserve">Two participants </w:t>
      </w:r>
      <w:r w:rsidR="0055196A">
        <w:rPr>
          <w:rFonts w:ascii="Calibri" w:hAnsi="Calibri" w:cs="Calibri"/>
        </w:rPr>
        <w:t>exhibited their works</w:t>
      </w:r>
      <w:r w:rsidRPr="00543C7E">
        <w:rPr>
          <w:rFonts w:ascii="Calibri" w:hAnsi="Calibri" w:cs="Calibri"/>
        </w:rPr>
        <w:t xml:space="preserve"> in this year’s </w:t>
      </w:r>
      <w:r w:rsidR="0055196A">
        <w:rPr>
          <w:rFonts w:ascii="Calibri" w:hAnsi="Calibri" w:cs="Calibri"/>
        </w:rPr>
        <w:t xml:space="preserve">The </w:t>
      </w:r>
      <w:r w:rsidRPr="00543C7E">
        <w:rPr>
          <w:rFonts w:ascii="Calibri" w:hAnsi="Calibri" w:cs="Calibri"/>
        </w:rPr>
        <w:t xml:space="preserve">Torch </w:t>
      </w:r>
      <w:r w:rsidR="0055196A">
        <w:rPr>
          <w:rFonts w:ascii="Calibri" w:hAnsi="Calibri" w:cs="Calibri"/>
        </w:rPr>
        <w:t>“</w:t>
      </w:r>
      <w:r w:rsidRPr="00543C7E">
        <w:rPr>
          <w:rFonts w:ascii="Calibri" w:hAnsi="Calibri" w:cs="Calibri"/>
        </w:rPr>
        <w:t>Confined</w:t>
      </w:r>
      <w:r w:rsidR="0055196A">
        <w:rPr>
          <w:rFonts w:ascii="Calibri" w:hAnsi="Calibri" w:cs="Calibri"/>
        </w:rPr>
        <w:t xml:space="preserve"> 17”</w:t>
      </w:r>
      <w:r w:rsidRPr="00543C7E">
        <w:rPr>
          <w:rFonts w:ascii="Calibri" w:hAnsi="Calibri" w:cs="Calibri"/>
        </w:rPr>
        <w:t xml:space="preserve"> exhibition</w:t>
      </w:r>
      <w:r w:rsidR="0055196A">
        <w:rPr>
          <w:rFonts w:ascii="Calibri" w:hAnsi="Calibri" w:cs="Calibri"/>
        </w:rPr>
        <w:t xml:space="preserve"> at Glen Eira Town Hall</w:t>
      </w:r>
      <w:r w:rsidRPr="00543C7E">
        <w:rPr>
          <w:rFonts w:ascii="Calibri" w:hAnsi="Calibri" w:cs="Calibri"/>
        </w:rPr>
        <w:t xml:space="preserve">, </w:t>
      </w:r>
      <w:r w:rsidR="0055196A">
        <w:rPr>
          <w:rFonts w:ascii="Calibri" w:hAnsi="Calibri" w:cs="Calibri"/>
        </w:rPr>
        <w:t>demonstrat</w:t>
      </w:r>
      <w:r w:rsidRPr="00543C7E">
        <w:rPr>
          <w:rFonts w:ascii="Calibri" w:hAnsi="Calibri" w:cs="Calibri"/>
        </w:rPr>
        <w:t>ing both their artistic talent and personal achievements</w:t>
      </w:r>
      <w:r>
        <w:rPr>
          <w:rFonts w:ascii="Calibri" w:hAnsi="Calibri" w:cs="Calibri"/>
        </w:rPr>
        <w:t>. The ABC recently reported on the exhibition:</w:t>
      </w:r>
    </w:p>
    <w:p w14:paraId="1F5B0280" w14:textId="2A738133" w:rsidR="00633E3A" w:rsidRPr="00633E3A" w:rsidRDefault="00633E3A" w:rsidP="00633E3A">
      <w:hyperlink r:id="rId9" w:history="1">
        <w:r w:rsidRPr="00633E3A">
          <w:rPr>
            <w:rStyle w:val="Hyperlink"/>
          </w:rPr>
          <w:t>Confined 17 exhibition showcases art of incarcerated First Nations women - ABC News</w:t>
        </w:r>
      </w:hyperlink>
    </w:p>
    <w:sectPr w:rsidR="00633E3A" w:rsidRPr="00633E3A" w:rsidSect="000364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133" w:bottom="851" w:left="1276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AA931" w14:textId="77777777" w:rsidR="006F428A" w:rsidRDefault="006F428A" w:rsidP="00A96849">
      <w:pPr>
        <w:spacing w:after="0" w:line="240" w:lineRule="auto"/>
      </w:pPr>
      <w:r>
        <w:separator/>
      </w:r>
    </w:p>
  </w:endnote>
  <w:endnote w:type="continuationSeparator" w:id="0">
    <w:p w14:paraId="277BD7D1" w14:textId="77777777" w:rsidR="006F428A" w:rsidRDefault="006F428A" w:rsidP="00A9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EF26" w14:textId="77777777" w:rsidR="00F50226" w:rsidRDefault="00F502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207B" w14:textId="77777777" w:rsidR="00F50226" w:rsidRDefault="00F502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F5A7" w14:textId="77777777" w:rsidR="00F50226" w:rsidRDefault="00F50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05B3D" w14:textId="77777777" w:rsidR="006F428A" w:rsidRDefault="006F428A" w:rsidP="00A96849">
      <w:pPr>
        <w:spacing w:after="0" w:line="240" w:lineRule="auto"/>
      </w:pPr>
      <w:r>
        <w:separator/>
      </w:r>
    </w:p>
  </w:footnote>
  <w:footnote w:type="continuationSeparator" w:id="0">
    <w:p w14:paraId="57B9D870" w14:textId="77777777" w:rsidR="006F428A" w:rsidRDefault="006F428A" w:rsidP="00A96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49F" w14:textId="77777777" w:rsidR="00F50226" w:rsidRDefault="00F502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D8DA" w14:textId="77777777" w:rsidR="003779FB" w:rsidRDefault="003779FB" w:rsidP="00CB4E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A761" w14:textId="030F8CFB" w:rsidR="003779FB" w:rsidRDefault="003A2632" w:rsidP="00A96849">
    <w:pPr>
      <w:pStyle w:val="Header"/>
      <w:jc w:val="center"/>
    </w:pPr>
    <w:r>
      <w:rPr>
        <w:noProof/>
        <w:lang w:eastAsia="en-AU"/>
      </w:rPr>
      <w:drawing>
        <wp:inline distT="0" distB="0" distL="0" distR="0" wp14:anchorId="0361DA3B" wp14:editId="5BFDA8AD">
          <wp:extent cx="1377950" cy="1276350"/>
          <wp:effectExtent l="0" t="0" r="0" b="0"/>
          <wp:docPr id="548822208" name="Picture 548822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55D"/>
    <w:multiLevelType w:val="hybridMultilevel"/>
    <w:tmpl w:val="FCF63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7EEE"/>
    <w:multiLevelType w:val="hybridMultilevel"/>
    <w:tmpl w:val="E4288B36"/>
    <w:lvl w:ilvl="0" w:tplc="2A263B3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84082"/>
    <w:multiLevelType w:val="multilevel"/>
    <w:tmpl w:val="1950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460650"/>
    <w:multiLevelType w:val="hybridMultilevel"/>
    <w:tmpl w:val="8F90ECFC"/>
    <w:lvl w:ilvl="0" w:tplc="258236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3736E"/>
    <w:multiLevelType w:val="multilevel"/>
    <w:tmpl w:val="3C94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AE6E48"/>
    <w:multiLevelType w:val="hybridMultilevel"/>
    <w:tmpl w:val="0C3473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50FA6"/>
    <w:multiLevelType w:val="hybridMultilevel"/>
    <w:tmpl w:val="F5BAA0C4"/>
    <w:lvl w:ilvl="0" w:tplc="FFFFFFFF">
      <w:start w:val="1"/>
      <w:numFmt w:val="lowerLetter"/>
      <w:pStyle w:val="Parah0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65515D"/>
    <w:multiLevelType w:val="hybridMultilevel"/>
    <w:tmpl w:val="2E1C3598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0CC33B72"/>
    <w:multiLevelType w:val="hybridMultilevel"/>
    <w:tmpl w:val="8DF2F38A"/>
    <w:lvl w:ilvl="0" w:tplc="0C090017">
      <w:start w:val="1"/>
      <w:numFmt w:val="lowerLetter"/>
      <w:lvlText w:val="%1)"/>
      <w:lvlJc w:val="left"/>
      <w:pPr>
        <w:ind w:left="1353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210D0"/>
    <w:multiLevelType w:val="hybridMultilevel"/>
    <w:tmpl w:val="86829024"/>
    <w:lvl w:ilvl="0" w:tplc="D48C94EA">
      <w:start w:val="1"/>
      <w:numFmt w:val="bullet"/>
      <w:pStyle w:val="VEOHRC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90BAA"/>
    <w:multiLevelType w:val="hybridMultilevel"/>
    <w:tmpl w:val="44B09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42997"/>
    <w:multiLevelType w:val="hybridMultilevel"/>
    <w:tmpl w:val="5B064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37141"/>
    <w:multiLevelType w:val="hybridMultilevel"/>
    <w:tmpl w:val="C6A40D0E"/>
    <w:lvl w:ilvl="0" w:tplc="55C011E0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51FCF"/>
    <w:multiLevelType w:val="hybridMultilevel"/>
    <w:tmpl w:val="1C66FE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6388F"/>
    <w:multiLevelType w:val="multilevel"/>
    <w:tmpl w:val="CE5EAA1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  <w:b/>
        <w:color w:val="2E74B5" w:themeColor="accent1" w:themeShade="BF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8" w:hanging="1440"/>
      </w:pPr>
      <w:rPr>
        <w:rFonts w:hint="default"/>
      </w:rPr>
    </w:lvl>
  </w:abstractNum>
  <w:abstractNum w:abstractNumId="15" w15:restartNumberingAfterBreak="0">
    <w:nsid w:val="213772FF"/>
    <w:multiLevelType w:val="hybridMultilevel"/>
    <w:tmpl w:val="DEA60BC2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5C05DB"/>
    <w:multiLevelType w:val="hybridMultilevel"/>
    <w:tmpl w:val="833025E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6C3980"/>
    <w:multiLevelType w:val="hybridMultilevel"/>
    <w:tmpl w:val="4AD2AB5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621D6"/>
    <w:multiLevelType w:val="hybridMultilevel"/>
    <w:tmpl w:val="78061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42EFC"/>
    <w:multiLevelType w:val="hybridMultilevel"/>
    <w:tmpl w:val="9FD67852"/>
    <w:lvl w:ilvl="0" w:tplc="0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E278C"/>
    <w:multiLevelType w:val="multilevel"/>
    <w:tmpl w:val="C610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E355B9B"/>
    <w:multiLevelType w:val="hybridMultilevel"/>
    <w:tmpl w:val="114C1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847D4"/>
    <w:multiLevelType w:val="multilevel"/>
    <w:tmpl w:val="9D183BB8"/>
    <w:lvl w:ilvl="0">
      <w:start w:val="1"/>
      <w:numFmt w:val="decimal"/>
      <w:lvlText w:val="%1"/>
      <w:lvlJc w:val="left"/>
      <w:pPr>
        <w:ind w:left="730" w:hanging="7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9" w:hanging="7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7" w:hanging="7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31D90FE2"/>
    <w:multiLevelType w:val="multilevel"/>
    <w:tmpl w:val="F278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2937F84"/>
    <w:multiLevelType w:val="hybridMultilevel"/>
    <w:tmpl w:val="166202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015BF9"/>
    <w:multiLevelType w:val="hybridMultilevel"/>
    <w:tmpl w:val="6C684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A2100F"/>
    <w:multiLevelType w:val="hybridMultilevel"/>
    <w:tmpl w:val="67A81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B2C28"/>
    <w:multiLevelType w:val="hybridMultilevel"/>
    <w:tmpl w:val="E05605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655538"/>
    <w:multiLevelType w:val="multilevel"/>
    <w:tmpl w:val="3CA8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5D5A1D"/>
    <w:multiLevelType w:val="hybridMultilevel"/>
    <w:tmpl w:val="B4AA7880"/>
    <w:lvl w:ilvl="0" w:tplc="65DAC9C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47537CC7"/>
    <w:multiLevelType w:val="hybridMultilevel"/>
    <w:tmpl w:val="5E9E5C42"/>
    <w:lvl w:ilvl="0" w:tplc="EBB64D0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BD6803"/>
    <w:multiLevelType w:val="hybridMultilevel"/>
    <w:tmpl w:val="04FA53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176C8"/>
    <w:multiLevelType w:val="multilevel"/>
    <w:tmpl w:val="2C7C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9D340F2"/>
    <w:multiLevelType w:val="hybridMultilevel"/>
    <w:tmpl w:val="AC2A69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801E0"/>
    <w:multiLevelType w:val="hybridMultilevel"/>
    <w:tmpl w:val="0B10C4A2"/>
    <w:lvl w:ilvl="0" w:tplc="19482E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7A4275"/>
    <w:multiLevelType w:val="hybridMultilevel"/>
    <w:tmpl w:val="88B0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C770F"/>
    <w:multiLevelType w:val="hybridMultilevel"/>
    <w:tmpl w:val="77489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9584F"/>
    <w:multiLevelType w:val="hybridMultilevel"/>
    <w:tmpl w:val="190EA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3E5FDF"/>
    <w:multiLevelType w:val="hybridMultilevel"/>
    <w:tmpl w:val="64404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47195"/>
    <w:multiLevelType w:val="multilevel"/>
    <w:tmpl w:val="8D2674D0"/>
    <w:lvl w:ilvl="0">
      <w:start w:val="1"/>
      <w:numFmt w:val="decimal"/>
      <w:pStyle w:val="RecomBulle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i w:val="0"/>
        <w:color w:val="262626" w:themeColor="text1" w:themeTint="D9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FEB1DEF"/>
    <w:multiLevelType w:val="multilevel"/>
    <w:tmpl w:val="1D9C41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29645970">
    <w:abstractNumId w:val="39"/>
  </w:num>
  <w:num w:numId="2" w16cid:durableId="359890738">
    <w:abstractNumId w:val="24"/>
  </w:num>
  <w:num w:numId="3" w16cid:durableId="1278953729">
    <w:abstractNumId w:val="11"/>
  </w:num>
  <w:num w:numId="4" w16cid:durableId="707411483">
    <w:abstractNumId w:val="31"/>
  </w:num>
  <w:num w:numId="5" w16cid:durableId="275262421">
    <w:abstractNumId w:val="35"/>
  </w:num>
  <w:num w:numId="6" w16cid:durableId="1140806014">
    <w:abstractNumId w:val="5"/>
  </w:num>
  <w:num w:numId="7" w16cid:durableId="37047214">
    <w:abstractNumId w:val="17"/>
  </w:num>
  <w:num w:numId="8" w16cid:durableId="121534439">
    <w:abstractNumId w:val="22"/>
  </w:num>
  <w:num w:numId="9" w16cid:durableId="358360083">
    <w:abstractNumId w:val="15"/>
  </w:num>
  <w:num w:numId="10" w16cid:durableId="1662080094">
    <w:abstractNumId w:val="40"/>
  </w:num>
  <w:num w:numId="11" w16cid:durableId="830216792">
    <w:abstractNumId w:val="16"/>
  </w:num>
  <w:num w:numId="12" w16cid:durableId="1242564660">
    <w:abstractNumId w:val="9"/>
  </w:num>
  <w:num w:numId="13" w16cid:durableId="1082410605">
    <w:abstractNumId w:val="27"/>
  </w:num>
  <w:num w:numId="14" w16cid:durableId="6373004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5117645">
    <w:abstractNumId w:val="37"/>
  </w:num>
  <w:num w:numId="16" w16cid:durableId="1216890558">
    <w:abstractNumId w:val="33"/>
  </w:num>
  <w:num w:numId="17" w16cid:durableId="992490256">
    <w:abstractNumId w:val="38"/>
  </w:num>
  <w:num w:numId="18" w16cid:durableId="679503594">
    <w:abstractNumId w:val="0"/>
  </w:num>
  <w:num w:numId="19" w16cid:durableId="1496997670">
    <w:abstractNumId w:val="1"/>
  </w:num>
  <w:num w:numId="20" w16cid:durableId="917401972">
    <w:abstractNumId w:val="6"/>
  </w:num>
  <w:num w:numId="21" w16cid:durableId="781652384">
    <w:abstractNumId w:val="3"/>
  </w:num>
  <w:num w:numId="22" w16cid:durableId="1345280171">
    <w:abstractNumId w:val="29"/>
  </w:num>
  <w:num w:numId="23" w16cid:durableId="1514219537">
    <w:abstractNumId w:val="36"/>
  </w:num>
  <w:num w:numId="24" w16cid:durableId="1947274153">
    <w:abstractNumId w:val="14"/>
  </w:num>
  <w:num w:numId="25" w16cid:durableId="128878291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2410810">
    <w:abstractNumId w:val="23"/>
  </w:num>
  <w:num w:numId="27" w16cid:durableId="2083867279">
    <w:abstractNumId w:val="32"/>
  </w:num>
  <w:num w:numId="28" w16cid:durableId="2019892406">
    <w:abstractNumId w:val="2"/>
  </w:num>
  <w:num w:numId="29" w16cid:durableId="1731614932">
    <w:abstractNumId w:val="20"/>
  </w:num>
  <w:num w:numId="30" w16cid:durableId="928466715">
    <w:abstractNumId w:val="4"/>
  </w:num>
  <w:num w:numId="31" w16cid:durableId="24449025">
    <w:abstractNumId w:val="18"/>
  </w:num>
  <w:num w:numId="32" w16cid:durableId="567571591">
    <w:abstractNumId w:val="13"/>
  </w:num>
  <w:num w:numId="33" w16cid:durableId="1045062425">
    <w:abstractNumId w:val="28"/>
  </w:num>
  <w:num w:numId="34" w16cid:durableId="1515610990">
    <w:abstractNumId w:val="21"/>
  </w:num>
  <w:num w:numId="35" w16cid:durableId="825437661">
    <w:abstractNumId w:val="26"/>
  </w:num>
  <w:num w:numId="36" w16cid:durableId="634288740">
    <w:abstractNumId w:val="10"/>
  </w:num>
  <w:num w:numId="37" w16cid:durableId="1054816823">
    <w:abstractNumId w:val="7"/>
  </w:num>
  <w:num w:numId="38" w16cid:durableId="1501775697">
    <w:abstractNumId w:val="12"/>
  </w:num>
  <w:num w:numId="39" w16cid:durableId="758258849">
    <w:abstractNumId w:val="14"/>
    <w:lvlOverride w:ilvl="0">
      <w:startOverride w:val="2"/>
    </w:lvlOverride>
    <w:lvlOverride w:ilvl="1">
      <w:startOverride w:val="1"/>
    </w:lvlOverride>
  </w:num>
  <w:num w:numId="40" w16cid:durableId="649821627">
    <w:abstractNumId w:val="25"/>
  </w:num>
  <w:num w:numId="41" w16cid:durableId="1557472812">
    <w:abstractNumId w:val="8"/>
  </w:num>
  <w:num w:numId="42" w16cid:durableId="1205601074">
    <w:abstractNumId w:val="19"/>
  </w:num>
  <w:num w:numId="43" w16cid:durableId="9822687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405"/>
    <w:rsid w:val="00005B0E"/>
    <w:rsid w:val="00036465"/>
    <w:rsid w:val="00070D77"/>
    <w:rsid w:val="000745FB"/>
    <w:rsid w:val="000A49DE"/>
    <w:rsid w:val="000B7710"/>
    <w:rsid w:val="000B7F25"/>
    <w:rsid w:val="000D2093"/>
    <w:rsid w:val="000D71FC"/>
    <w:rsid w:val="000F787D"/>
    <w:rsid w:val="00117D32"/>
    <w:rsid w:val="001213DD"/>
    <w:rsid w:val="00134DB7"/>
    <w:rsid w:val="00155775"/>
    <w:rsid w:val="00155817"/>
    <w:rsid w:val="00162120"/>
    <w:rsid w:val="001802C9"/>
    <w:rsid w:val="001823CF"/>
    <w:rsid w:val="001B79DA"/>
    <w:rsid w:val="001C3C65"/>
    <w:rsid w:val="001C76C1"/>
    <w:rsid w:val="002018A5"/>
    <w:rsid w:val="002129E6"/>
    <w:rsid w:val="002458E5"/>
    <w:rsid w:val="00252958"/>
    <w:rsid w:val="002565EF"/>
    <w:rsid w:val="00287793"/>
    <w:rsid w:val="00292EBA"/>
    <w:rsid w:val="00292F5A"/>
    <w:rsid w:val="002A0AAD"/>
    <w:rsid w:val="002A4EBB"/>
    <w:rsid w:val="002F0AA6"/>
    <w:rsid w:val="00372C7D"/>
    <w:rsid w:val="00372F12"/>
    <w:rsid w:val="003779FB"/>
    <w:rsid w:val="00381D66"/>
    <w:rsid w:val="00394B40"/>
    <w:rsid w:val="003A2632"/>
    <w:rsid w:val="003B10A0"/>
    <w:rsid w:val="003B1BD7"/>
    <w:rsid w:val="003E1A61"/>
    <w:rsid w:val="003E397F"/>
    <w:rsid w:val="0041495D"/>
    <w:rsid w:val="004450B8"/>
    <w:rsid w:val="00446639"/>
    <w:rsid w:val="0045607A"/>
    <w:rsid w:val="004565FC"/>
    <w:rsid w:val="00457B86"/>
    <w:rsid w:val="00485050"/>
    <w:rsid w:val="004969F3"/>
    <w:rsid w:val="004B3566"/>
    <w:rsid w:val="004C2579"/>
    <w:rsid w:val="004C43DA"/>
    <w:rsid w:val="004D1D55"/>
    <w:rsid w:val="004E0457"/>
    <w:rsid w:val="004E2302"/>
    <w:rsid w:val="004E460A"/>
    <w:rsid w:val="004E4DCC"/>
    <w:rsid w:val="004E6846"/>
    <w:rsid w:val="00521171"/>
    <w:rsid w:val="0055196A"/>
    <w:rsid w:val="0055464F"/>
    <w:rsid w:val="00554CB8"/>
    <w:rsid w:val="00583F13"/>
    <w:rsid w:val="00595FC3"/>
    <w:rsid w:val="005962A9"/>
    <w:rsid w:val="005A3242"/>
    <w:rsid w:val="005B5F30"/>
    <w:rsid w:val="005B5FD2"/>
    <w:rsid w:val="005B7B53"/>
    <w:rsid w:val="005C1540"/>
    <w:rsid w:val="005D4E13"/>
    <w:rsid w:val="00615F82"/>
    <w:rsid w:val="0062372D"/>
    <w:rsid w:val="00633E3A"/>
    <w:rsid w:val="006450F9"/>
    <w:rsid w:val="0065002F"/>
    <w:rsid w:val="00691610"/>
    <w:rsid w:val="006B2B38"/>
    <w:rsid w:val="006C3589"/>
    <w:rsid w:val="006D0413"/>
    <w:rsid w:val="006D3843"/>
    <w:rsid w:val="006E128C"/>
    <w:rsid w:val="006F0560"/>
    <w:rsid w:val="006F428A"/>
    <w:rsid w:val="007150AE"/>
    <w:rsid w:val="007252B7"/>
    <w:rsid w:val="0072701F"/>
    <w:rsid w:val="00731F50"/>
    <w:rsid w:val="00762D2E"/>
    <w:rsid w:val="00774B35"/>
    <w:rsid w:val="007777E0"/>
    <w:rsid w:val="00780ED7"/>
    <w:rsid w:val="007836AB"/>
    <w:rsid w:val="00783BD9"/>
    <w:rsid w:val="00791629"/>
    <w:rsid w:val="007F0FB3"/>
    <w:rsid w:val="008053D5"/>
    <w:rsid w:val="00810BB7"/>
    <w:rsid w:val="008260CC"/>
    <w:rsid w:val="0082688A"/>
    <w:rsid w:val="00831634"/>
    <w:rsid w:val="00844649"/>
    <w:rsid w:val="00844AC8"/>
    <w:rsid w:val="00846060"/>
    <w:rsid w:val="008557D4"/>
    <w:rsid w:val="0087083B"/>
    <w:rsid w:val="008831FB"/>
    <w:rsid w:val="008B089B"/>
    <w:rsid w:val="008B4B84"/>
    <w:rsid w:val="008C28BF"/>
    <w:rsid w:val="008C7D6D"/>
    <w:rsid w:val="008D1A4B"/>
    <w:rsid w:val="008D4310"/>
    <w:rsid w:val="008E23A5"/>
    <w:rsid w:val="008E5D33"/>
    <w:rsid w:val="008E6254"/>
    <w:rsid w:val="008F638A"/>
    <w:rsid w:val="00915C01"/>
    <w:rsid w:val="009179B7"/>
    <w:rsid w:val="00924849"/>
    <w:rsid w:val="009432E2"/>
    <w:rsid w:val="009518F4"/>
    <w:rsid w:val="00961722"/>
    <w:rsid w:val="00964680"/>
    <w:rsid w:val="0096486D"/>
    <w:rsid w:val="00967791"/>
    <w:rsid w:val="00973EBC"/>
    <w:rsid w:val="0098622E"/>
    <w:rsid w:val="0099116A"/>
    <w:rsid w:val="009935AB"/>
    <w:rsid w:val="009977DD"/>
    <w:rsid w:val="009A1645"/>
    <w:rsid w:val="009B1E05"/>
    <w:rsid w:val="009B2739"/>
    <w:rsid w:val="009C021A"/>
    <w:rsid w:val="00A1389E"/>
    <w:rsid w:val="00A465B1"/>
    <w:rsid w:val="00A51A2E"/>
    <w:rsid w:val="00A537BA"/>
    <w:rsid w:val="00A665AD"/>
    <w:rsid w:val="00A672CD"/>
    <w:rsid w:val="00A87E54"/>
    <w:rsid w:val="00A96849"/>
    <w:rsid w:val="00AB09DE"/>
    <w:rsid w:val="00AC3DED"/>
    <w:rsid w:val="00AC3FA5"/>
    <w:rsid w:val="00AE16B8"/>
    <w:rsid w:val="00AF1EC5"/>
    <w:rsid w:val="00B13DC8"/>
    <w:rsid w:val="00B306D0"/>
    <w:rsid w:val="00B31065"/>
    <w:rsid w:val="00B354BE"/>
    <w:rsid w:val="00B51017"/>
    <w:rsid w:val="00B52DF9"/>
    <w:rsid w:val="00B62246"/>
    <w:rsid w:val="00B717E1"/>
    <w:rsid w:val="00B8417B"/>
    <w:rsid w:val="00B85848"/>
    <w:rsid w:val="00BA1419"/>
    <w:rsid w:val="00BE5A5D"/>
    <w:rsid w:val="00BF2F3D"/>
    <w:rsid w:val="00C40629"/>
    <w:rsid w:val="00C557F2"/>
    <w:rsid w:val="00C5649E"/>
    <w:rsid w:val="00C6765B"/>
    <w:rsid w:val="00C715C7"/>
    <w:rsid w:val="00C842EB"/>
    <w:rsid w:val="00CB7084"/>
    <w:rsid w:val="00CD5BB3"/>
    <w:rsid w:val="00CF2E34"/>
    <w:rsid w:val="00D261A5"/>
    <w:rsid w:val="00D443DF"/>
    <w:rsid w:val="00D472E6"/>
    <w:rsid w:val="00D61C95"/>
    <w:rsid w:val="00D72CF7"/>
    <w:rsid w:val="00D90289"/>
    <w:rsid w:val="00D92EE3"/>
    <w:rsid w:val="00DB7C58"/>
    <w:rsid w:val="00DE3DE9"/>
    <w:rsid w:val="00DF507D"/>
    <w:rsid w:val="00E06E88"/>
    <w:rsid w:val="00E14894"/>
    <w:rsid w:val="00E519B8"/>
    <w:rsid w:val="00EB3022"/>
    <w:rsid w:val="00EC7CFC"/>
    <w:rsid w:val="00F12354"/>
    <w:rsid w:val="00F23729"/>
    <w:rsid w:val="00F460CF"/>
    <w:rsid w:val="00F50226"/>
    <w:rsid w:val="00F874DA"/>
    <w:rsid w:val="00FB1CC5"/>
    <w:rsid w:val="00FB27BA"/>
    <w:rsid w:val="00FC1CED"/>
    <w:rsid w:val="00FC55BA"/>
    <w:rsid w:val="00FD775B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93657"/>
  <w15:chartTrackingRefBased/>
  <w15:docId w15:val="{EDCEF6E1-FA6E-41C1-9624-07CEB204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05"/>
    <w:pPr>
      <w:spacing w:after="200" w:line="276" w:lineRule="auto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FE6405"/>
    <w:pPr>
      <w:spacing w:before="240" w:after="180" w:line="240" w:lineRule="auto"/>
      <w:ind w:left="0"/>
      <w:contextualSpacing w:val="0"/>
      <w:jc w:val="both"/>
      <w:outlineLvl w:val="0"/>
    </w:pPr>
    <w:rPr>
      <w:b/>
      <w:color w:val="F03223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FE6405"/>
    <w:pPr>
      <w:spacing w:before="120" w:after="120" w:line="240" w:lineRule="auto"/>
      <w:ind w:left="0"/>
      <w:contextualSpacing w:val="0"/>
      <w:jc w:val="both"/>
      <w:outlineLvl w:val="1"/>
    </w:pPr>
    <w:rPr>
      <w:b/>
      <w:color w:val="0D0D0D" w:themeColor="text1" w:themeTint="F2"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E6405"/>
    <w:pPr>
      <w:spacing w:before="120" w:after="120" w:line="240" w:lineRule="auto"/>
      <w:ind w:left="0"/>
      <w:contextualSpacing w:val="0"/>
      <w:outlineLvl w:val="2"/>
    </w:pPr>
    <w:rPr>
      <w:b/>
      <w:color w:val="262626" w:themeColor="text1" w:themeTint="D9"/>
      <w:sz w:val="23"/>
      <w:szCs w:val="23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FE6405"/>
    <w:pPr>
      <w:spacing w:before="60" w:after="60" w:line="240" w:lineRule="auto"/>
      <w:ind w:left="0"/>
      <w:contextualSpacing w:val="0"/>
      <w:jc w:val="both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405"/>
    <w:rPr>
      <w:b/>
      <w:color w:val="F0322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E6405"/>
    <w:rPr>
      <w:b/>
      <w:color w:val="0D0D0D" w:themeColor="text1" w:themeTint="F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E6405"/>
    <w:rPr>
      <w:b/>
      <w:color w:val="262626" w:themeColor="text1" w:themeTint="D9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FE6405"/>
  </w:style>
  <w:style w:type="paragraph" w:styleId="Header">
    <w:name w:val="header"/>
    <w:basedOn w:val="Normal"/>
    <w:link w:val="HeaderChar"/>
    <w:uiPriority w:val="99"/>
    <w:unhideWhenUsed/>
    <w:rsid w:val="00FE6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05"/>
  </w:style>
  <w:style w:type="paragraph" w:styleId="ListParagraph">
    <w:name w:val="List Paragraph"/>
    <w:aliases w:val="List Paragraph2,Recommendation,First level bullet point,List Paragraph1,List Paragraph11,Bullet point,List Paragraph Number,Bulit List -  Paragraph,Main numbered paragraph,Numbered List Paragraph,L,DDM Gen Text,NFP GP Bulleted List"/>
    <w:basedOn w:val="Normal"/>
    <w:link w:val="ListParagraphChar"/>
    <w:uiPriority w:val="34"/>
    <w:qFormat/>
    <w:rsid w:val="00FE640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E6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05"/>
  </w:style>
  <w:style w:type="character" w:styleId="Hyperlink">
    <w:name w:val="Hyperlink"/>
    <w:basedOn w:val="DefaultParagraphFont"/>
    <w:uiPriority w:val="99"/>
    <w:unhideWhenUsed/>
    <w:rsid w:val="00FE6405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7B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78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List Paragraph2 Char,Recommendation Char,First level bullet point Char,List Paragraph1 Char,List Paragraph11 Char,Bullet point Char,List Paragraph Number Char,Bulit List -  Paragraph Char,Main numbered paragraph Char,L Char"/>
    <w:basedOn w:val="DefaultParagraphFont"/>
    <w:link w:val="ListParagraph"/>
    <w:uiPriority w:val="34"/>
    <w:locked/>
    <w:rsid w:val="00D61C95"/>
  </w:style>
  <w:style w:type="paragraph" w:styleId="NoSpacing">
    <w:name w:val="No Spacing"/>
    <w:uiPriority w:val="1"/>
    <w:qFormat/>
    <w:rsid w:val="00924849"/>
    <w:pPr>
      <w:spacing w:after="0" w:line="240" w:lineRule="auto"/>
    </w:pPr>
  </w:style>
  <w:style w:type="paragraph" w:customStyle="1" w:styleId="VEOHRCbodytext">
    <w:name w:val="VEOHRC body text"/>
    <w:basedOn w:val="Normal"/>
    <w:rsid w:val="003E1A61"/>
    <w:pPr>
      <w:numPr>
        <w:numId w:val="12"/>
      </w:num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Bullet">
    <w:name w:val="Bullet"/>
    <w:basedOn w:val="ListParagraph"/>
    <w:link w:val="BulletChar"/>
    <w:qFormat/>
    <w:rsid w:val="008F638A"/>
    <w:pPr>
      <w:numPr>
        <w:numId w:val="19"/>
      </w:numPr>
      <w:spacing w:before="120" w:after="0" w:line="240" w:lineRule="auto"/>
      <w:contextualSpacing w:val="0"/>
      <w:jc w:val="both"/>
    </w:pPr>
  </w:style>
  <w:style w:type="character" w:customStyle="1" w:styleId="BulletChar">
    <w:name w:val="Bullet Char"/>
    <w:basedOn w:val="DefaultParagraphFont"/>
    <w:link w:val="Bullet"/>
    <w:rsid w:val="008F638A"/>
  </w:style>
  <w:style w:type="character" w:styleId="UnresolvedMention">
    <w:name w:val="Unresolved Mention"/>
    <w:basedOn w:val="DefaultParagraphFont"/>
    <w:uiPriority w:val="99"/>
    <w:semiHidden/>
    <w:unhideWhenUsed/>
    <w:rsid w:val="008260CC"/>
    <w:rPr>
      <w:color w:val="605E5C"/>
      <w:shd w:val="clear" w:color="auto" w:fill="E1DFDD"/>
    </w:rPr>
  </w:style>
  <w:style w:type="paragraph" w:customStyle="1" w:styleId="Parah0letter">
    <w:name w:val="Parah 0 letter"/>
    <w:basedOn w:val="Normal"/>
    <w:rsid w:val="00117D32"/>
    <w:pPr>
      <w:numPr>
        <w:numId w:val="20"/>
      </w:numPr>
      <w:spacing w:after="60" w:line="288" w:lineRule="auto"/>
    </w:pPr>
    <w:rPr>
      <w:rFonts w:ascii="Arial" w:eastAsia="Times New Roman" w:hAnsi="Arial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842EB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F2F3D"/>
  </w:style>
  <w:style w:type="paragraph" w:customStyle="1" w:styleId="paragraph">
    <w:name w:val="paragraph"/>
    <w:basedOn w:val="Normal"/>
    <w:rsid w:val="00BF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DF50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RecomBullet">
    <w:name w:val="Recom Bullet"/>
    <w:basedOn w:val="Bullet"/>
    <w:link w:val="RecomBulletChar"/>
    <w:qFormat/>
    <w:rsid w:val="008831FB"/>
    <w:pPr>
      <w:numPr>
        <w:numId w:val="1"/>
      </w:numPr>
      <w:tabs>
        <w:tab w:val="left" w:pos="1134"/>
      </w:tabs>
      <w:spacing w:before="60"/>
    </w:pPr>
    <w:rPr>
      <w:bCs/>
    </w:rPr>
  </w:style>
  <w:style w:type="character" w:customStyle="1" w:styleId="RecomBulletChar">
    <w:name w:val="Recom Bullet Char"/>
    <w:basedOn w:val="DefaultParagraphFont"/>
    <w:link w:val="RecomBullet"/>
    <w:rsid w:val="008831FB"/>
    <w:rPr>
      <w:bCs/>
    </w:rPr>
  </w:style>
  <w:style w:type="character" w:styleId="Strong">
    <w:name w:val="Strong"/>
    <w:basedOn w:val="DefaultParagraphFont"/>
    <w:uiPriority w:val="22"/>
    <w:qFormat/>
    <w:rsid w:val="000A49DE"/>
    <w:rPr>
      <w:b/>
      <w:bCs/>
    </w:rPr>
  </w:style>
  <w:style w:type="paragraph" w:customStyle="1" w:styleId="TableText">
    <w:name w:val="Table Text"/>
    <w:basedOn w:val="Normal"/>
    <w:link w:val="TableTextChar"/>
    <w:qFormat/>
    <w:rsid w:val="00AB09DE"/>
    <w:pPr>
      <w:spacing w:before="120" w:after="0" w:line="240" w:lineRule="auto"/>
      <w:jc w:val="both"/>
    </w:pPr>
  </w:style>
  <w:style w:type="character" w:customStyle="1" w:styleId="TableTextChar">
    <w:name w:val="Table Text Char"/>
    <w:basedOn w:val="DefaultParagraphFont"/>
    <w:link w:val="TableText"/>
    <w:rsid w:val="00AB0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hvic.org.au/program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ommunity@ahvic.org.a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bc.net.au/news/2026-05-11/prisoner-art-exhibition-the-torch/10665947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AHBV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Connell</dc:creator>
  <cp:keywords/>
  <dc:description/>
  <cp:lastModifiedBy>Deb Connell</cp:lastModifiedBy>
  <cp:revision>2</cp:revision>
  <cp:lastPrinted>2026-05-27T05:16:00Z</cp:lastPrinted>
  <dcterms:created xsi:type="dcterms:W3CDTF">2026-07-22T03:05:00Z</dcterms:created>
  <dcterms:modified xsi:type="dcterms:W3CDTF">2026-07-22T03:05:00Z</dcterms:modified>
</cp:coreProperties>
</file>